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3CFCD" w14:textId="77777777" w:rsidR="0064422A" w:rsidRPr="00DD7AAD" w:rsidRDefault="0064422A" w:rsidP="00DD7AAD">
      <w:pPr>
        <w:spacing w:after="0" w:line="240" w:lineRule="auto"/>
        <w:jc w:val="both"/>
        <w:rPr>
          <w:rFonts w:ascii="Aptos" w:hAnsi="Aptos"/>
          <w:b/>
          <w:bCs/>
          <w:color w:val="44475F"/>
          <w:sz w:val="32"/>
          <w:szCs w:val="32"/>
          <w:lang w:val="it-IT"/>
        </w:rPr>
      </w:pPr>
    </w:p>
    <w:p w14:paraId="001F4FFD" w14:textId="306EE419" w:rsidR="005453C6" w:rsidRPr="00914307" w:rsidRDefault="00641C98" w:rsidP="00914307">
      <w:pPr>
        <w:spacing w:after="0" w:line="240" w:lineRule="auto"/>
        <w:jc w:val="center"/>
        <w:rPr>
          <w:rFonts w:ascii="Aptos" w:hAnsi="Aptos" w:cstheme="majorHAnsi"/>
          <w:b/>
          <w:bCs/>
          <w:color w:val="44475F"/>
          <w:sz w:val="32"/>
          <w:szCs w:val="32"/>
          <w:lang w:val="en-GB"/>
        </w:rPr>
      </w:pPr>
      <w:r w:rsidRPr="00141A8B">
        <w:rPr>
          <w:rFonts w:ascii="Aptos" w:hAnsi="Aptos" w:cstheme="majorHAnsi"/>
          <w:b/>
          <w:bCs/>
          <w:color w:val="44475F"/>
          <w:sz w:val="32"/>
          <w:szCs w:val="32"/>
          <w:lang w:val="en-GB"/>
        </w:rPr>
        <w:t>”</w:t>
      </w:r>
      <w:r w:rsidR="005453C6" w:rsidRPr="001E7C37">
        <w:rPr>
          <w:rFonts w:cstheme="minorHAnsi"/>
          <w:b/>
          <w:bCs/>
          <w:color w:val="44475F"/>
          <w:sz w:val="32"/>
          <w:szCs w:val="32"/>
          <w:lang w:val="en-GB"/>
        </w:rPr>
        <w:t>CALL FOR EXPRESSIONS OF INTEREST</w:t>
      </w:r>
    </w:p>
    <w:p w14:paraId="4C4C54F5" w14:textId="0B661358" w:rsidR="005453C6" w:rsidRPr="00EC22EB" w:rsidRDefault="005453C6" w:rsidP="005453C6">
      <w:pPr>
        <w:spacing w:before="100" w:beforeAutospacing="1" w:after="100" w:afterAutospacing="1" w:line="240" w:lineRule="auto"/>
        <w:jc w:val="center"/>
        <w:rPr>
          <w:rFonts w:ascii="Aptos" w:hAnsi="Aptos" w:cstheme="majorHAnsi"/>
          <w:b/>
          <w:bCs/>
          <w:color w:val="44475F"/>
          <w:sz w:val="32"/>
          <w:szCs w:val="32"/>
          <w:lang w:val="en-GB"/>
        </w:rPr>
      </w:pPr>
      <w:r w:rsidRPr="00EC22EB">
        <w:rPr>
          <w:rFonts w:cstheme="minorHAnsi"/>
          <w:b/>
          <w:bCs/>
          <w:color w:val="44475F"/>
          <w:sz w:val="32"/>
          <w:szCs w:val="32"/>
          <w:lang w:val="en-GB"/>
        </w:rPr>
        <w:t>FOR THE SELECTION OF YOUNG ITALIAN AND ALBANIAN WOMEN ENTREPRENEURS TO PARTICIPATE IN THE ENTREPRENEURIAL TRAINING PROGRAMM</w:t>
      </w:r>
      <w:r>
        <w:rPr>
          <w:rFonts w:cstheme="minorHAnsi"/>
          <w:b/>
          <w:bCs/>
          <w:color w:val="44475F"/>
          <w:sz w:val="32"/>
          <w:szCs w:val="32"/>
          <w:lang w:val="en-GB"/>
        </w:rPr>
        <w:t>E</w:t>
      </w:r>
      <w:r w:rsidRPr="00EC22EB">
        <w:rPr>
          <w:rFonts w:cstheme="minorHAnsi"/>
          <w:b/>
          <w:bCs/>
          <w:color w:val="44475F"/>
          <w:sz w:val="32"/>
          <w:szCs w:val="32"/>
          <w:lang w:val="en-GB"/>
        </w:rPr>
        <w:t xml:space="preserve"> “EMPOWERHER-LAB”</w:t>
      </w:r>
      <w:r w:rsidRPr="00EC22EB">
        <w:rPr>
          <w:rFonts w:ascii="Times New Roman" w:eastAsia="Times New Roman" w:hAnsi="Times New Roman" w:cs="Times New Roman"/>
          <w:sz w:val="24"/>
          <w:szCs w:val="24"/>
          <w:lang w:val="en-GB" w:eastAsia="it-IT"/>
        </w:rPr>
        <w:br/>
      </w:r>
      <w:r w:rsidR="003001B2">
        <w:rPr>
          <w:rFonts w:ascii="Aptos" w:hAnsi="Aptos" w:cstheme="majorHAnsi"/>
          <w:b/>
          <w:bCs/>
          <w:color w:val="44475F"/>
          <w:sz w:val="32"/>
          <w:szCs w:val="32"/>
          <w:lang w:val="en-GB"/>
        </w:rPr>
        <w:t xml:space="preserve">within the framework </w:t>
      </w:r>
      <w:r w:rsidRPr="00EC22EB">
        <w:rPr>
          <w:rFonts w:ascii="Aptos" w:hAnsi="Aptos" w:cstheme="majorHAnsi"/>
          <w:b/>
          <w:bCs/>
          <w:color w:val="44475F"/>
          <w:sz w:val="32"/>
          <w:szCs w:val="32"/>
          <w:lang w:val="en-GB"/>
        </w:rPr>
        <w:t>of the INTERNATIONAL COOPERATION PROJECT</w:t>
      </w:r>
      <w:r w:rsidRPr="00EC22EB">
        <w:rPr>
          <w:rFonts w:ascii="Aptos" w:hAnsi="Aptos" w:cstheme="majorHAnsi"/>
          <w:b/>
          <w:bCs/>
          <w:color w:val="44475F"/>
          <w:sz w:val="32"/>
          <w:szCs w:val="32"/>
          <w:lang w:val="en-GB"/>
        </w:rPr>
        <w:br/>
        <w:t>“EmpowerHer Green: Promoting Women’s Entrepreneurship and the Green Transition in Albania and Italy,”</w:t>
      </w:r>
      <w:r w:rsidRPr="00EC22EB">
        <w:rPr>
          <w:rFonts w:ascii="Aptos" w:hAnsi="Aptos" w:cstheme="majorHAnsi"/>
          <w:b/>
          <w:bCs/>
          <w:color w:val="44475F"/>
          <w:sz w:val="32"/>
          <w:szCs w:val="32"/>
          <w:lang w:val="en-GB"/>
        </w:rPr>
        <w:br/>
        <w:t>funded by the Cooperation Programme L.R. 20/2003 –</w:t>
      </w:r>
      <w:r w:rsidR="000F1877" w:rsidRPr="00914307">
        <w:rPr>
          <w:rFonts w:ascii="Aptos" w:hAnsi="Aptos" w:cstheme="majorHAnsi"/>
          <w:b/>
          <w:bCs/>
          <w:color w:val="44475F"/>
          <w:sz w:val="32"/>
          <w:szCs w:val="32"/>
          <w:lang w:val="en-GB"/>
        </w:rPr>
        <w:t>Notice</w:t>
      </w:r>
      <w:r w:rsidRPr="00914307">
        <w:rPr>
          <w:rFonts w:ascii="Aptos" w:hAnsi="Aptos" w:cstheme="majorHAnsi"/>
          <w:b/>
          <w:bCs/>
          <w:color w:val="44475F"/>
          <w:sz w:val="32"/>
          <w:szCs w:val="32"/>
          <w:lang w:val="en-GB"/>
        </w:rPr>
        <w:t xml:space="preserve"> 2024</w:t>
      </w:r>
    </w:p>
    <w:p w14:paraId="1785C2E9" w14:textId="6FEB8ABB" w:rsidR="0020095E" w:rsidRPr="005453C6" w:rsidRDefault="0020095E" w:rsidP="00DD7AAD">
      <w:pPr>
        <w:pStyle w:val="Titolo2"/>
        <w:spacing w:before="0" w:line="240" w:lineRule="auto"/>
        <w:jc w:val="both"/>
        <w:rPr>
          <w:rFonts w:ascii="Aptos" w:eastAsiaTheme="minorEastAsia" w:hAnsi="Aptos" w:cs="Calibri"/>
          <w:b w:val="0"/>
          <w:bCs w:val="0"/>
          <w:color w:val="auto"/>
          <w:sz w:val="22"/>
          <w:szCs w:val="22"/>
          <w:lang w:val="en-GB"/>
        </w:rPr>
      </w:pPr>
    </w:p>
    <w:p w14:paraId="41F9B50C" w14:textId="77777777" w:rsidR="005708CC" w:rsidRPr="005708CC" w:rsidRDefault="005708CC" w:rsidP="005708CC">
      <w:pPr>
        <w:jc w:val="both"/>
        <w:rPr>
          <w:rFonts w:ascii="Aptos" w:eastAsiaTheme="majorEastAsia" w:hAnsi="Aptos" w:cs="Calibri"/>
          <w:b/>
          <w:bCs/>
          <w:color w:val="4F81BD" w:themeColor="accent1"/>
          <w:lang w:val="en-GB"/>
        </w:rPr>
      </w:pPr>
      <w:r w:rsidRPr="005708CC">
        <w:rPr>
          <w:rFonts w:ascii="Aptos" w:eastAsiaTheme="majorEastAsia" w:hAnsi="Aptos" w:cs="Calibri"/>
          <w:b/>
          <w:bCs/>
          <w:color w:val="4F81BD" w:themeColor="accent1"/>
          <w:lang w:val="en-GB"/>
        </w:rPr>
        <w:t>1. Call for Expressions of Interest: “Call for Innovation”</w:t>
      </w:r>
    </w:p>
    <w:p w14:paraId="07711E12" w14:textId="6729D08D" w:rsidR="005708CC" w:rsidRPr="005708CC" w:rsidRDefault="005708CC" w:rsidP="005708CC">
      <w:pPr>
        <w:jc w:val="both"/>
        <w:rPr>
          <w:rFonts w:ascii="Aptos" w:hAnsi="Aptos" w:cs="Calibri"/>
          <w:lang w:val="en-GB"/>
        </w:rPr>
      </w:pPr>
      <w:r w:rsidRPr="005708CC">
        <w:rPr>
          <w:rFonts w:ascii="Aptos" w:hAnsi="Aptos" w:cs="Calibri"/>
          <w:lang w:val="en-GB"/>
        </w:rPr>
        <w:t xml:space="preserve">CIHEAM Bari and AUT – Agricultural University of Tirana, within the framework of the project </w:t>
      </w:r>
      <w:r w:rsidRPr="005708CC">
        <w:rPr>
          <w:rFonts w:ascii="Aptos" w:hAnsi="Aptos" w:cs="Calibri"/>
          <w:i/>
          <w:iCs/>
          <w:lang w:val="en-GB"/>
        </w:rPr>
        <w:t>EmpowerHer Green – Promoting Female Entrepreneurship and the Green Transition in Albania and Italy</w:t>
      </w:r>
      <w:r w:rsidRPr="005708CC">
        <w:rPr>
          <w:rFonts w:ascii="Aptos" w:hAnsi="Aptos" w:cs="Calibri"/>
          <w:lang w:val="en-GB"/>
        </w:rPr>
        <w:t>, funded by the Cooperation Programme “L.R. 20/</w:t>
      </w:r>
      <w:r w:rsidRPr="00914307">
        <w:rPr>
          <w:rFonts w:ascii="Aptos" w:hAnsi="Aptos" w:cs="Calibri"/>
          <w:lang w:val="en-GB"/>
        </w:rPr>
        <w:t xml:space="preserve">2003 </w:t>
      </w:r>
      <w:r w:rsidR="00914307" w:rsidRPr="00914307">
        <w:rPr>
          <w:rFonts w:ascii="Aptos" w:hAnsi="Aptos" w:cs="Calibri"/>
          <w:lang w:val="en-GB"/>
        </w:rPr>
        <w:t xml:space="preserve">Notice </w:t>
      </w:r>
      <w:r w:rsidRPr="00914307">
        <w:rPr>
          <w:rFonts w:ascii="Aptos" w:hAnsi="Aptos" w:cs="Calibri"/>
          <w:lang w:val="en-GB"/>
        </w:rPr>
        <w:t>2024”,</w:t>
      </w:r>
      <w:r w:rsidRPr="005708CC">
        <w:rPr>
          <w:rFonts w:ascii="Aptos" w:hAnsi="Aptos" w:cs="Calibri"/>
          <w:lang w:val="en-GB"/>
        </w:rPr>
        <w:t xml:space="preserve"> hereby invite expressions of interest for the selection of 20 women entrepreneurs (10 Italian and 10 Albanian). The objective is to establish a collaborative partnership to develop “</w:t>
      </w:r>
      <w:r>
        <w:rPr>
          <w:rFonts w:ascii="Aptos" w:hAnsi="Aptos" w:cs="Calibri"/>
          <w:lang w:val="en-GB"/>
        </w:rPr>
        <w:t>I</w:t>
      </w:r>
      <w:r w:rsidRPr="005708CC">
        <w:rPr>
          <w:rFonts w:ascii="Aptos" w:hAnsi="Aptos" w:cs="Calibri"/>
          <w:lang w:val="en-GB"/>
        </w:rPr>
        <w:t xml:space="preserve">nnovative </w:t>
      </w:r>
      <w:r>
        <w:rPr>
          <w:rFonts w:ascii="Aptos" w:hAnsi="Aptos" w:cs="Calibri"/>
          <w:lang w:val="en-GB"/>
        </w:rPr>
        <w:t>G</w:t>
      </w:r>
      <w:r w:rsidRPr="005708CC">
        <w:rPr>
          <w:rFonts w:ascii="Aptos" w:hAnsi="Aptos" w:cs="Calibri"/>
          <w:lang w:val="en-GB"/>
        </w:rPr>
        <w:t xml:space="preserve">reen </w:t>
      </w:r>
      <w:r>
        <w:rPr>
          <w:rFonts w:ascii="Aptos" w:hAnsi="Aptos" w:cs="Calibri"/>
          <w:lang w:val="en-GB"/>
        </w:rPr>
        <w:t>S</w:t>
      </w:r>
      <w:r w:rsidRPr="005708CC">
        <w:rPr>
          <w:rFonts w:ascii="Aptos" w:hAnsi="Aptos" w:cs="Calibri"/>
          <w:lang w:val="en-GB"/>
        </w:rPr>
        <w:t>olutions</w:t>
      </w:r>
      <w:r>
        <w:rPr>
          <w:rFonts w:ascii="Aptos" w:hAnsi="Aptos" w:cs="Calibri"/>
          <w:lang w:val="en-GB"/>
        </w:rPr>
        <w:t>”</w:t>
      </w:r>
      <w:r w:rsidRPr="005708CC">
        <w:rPr>
          <w:rFonts w:ascii="Aptos" w:hAnsi="Aptos" w:cs="Calibri"/>
          <w:lang w:val="en-GB"/>
        </w:rPr>
        <w:t xml:space="preserve"> in the agri-food sector.</w:t>
      </w:r>
    </w:p>
    <w:p w14:paraId="1382743C" w14:textId="77777777" w:rsidR="00053072" w:rsidRDefault="002E2278" w:rsidP="00053072">
      <w:pPr>
        <w:pStyle w:val="NormaleWeb"/>
        <w:jc w:val="both"/>
        <w:rPr>
          <w:rFonts w:ascii="Aptos" w:eastAsiaTheme="majorEastAsia" w:hAnsi="Aptos" w:cs="Calibri"/>
          <w:b/>
          <w:bCs/>
          <w:color w:val="4F81BD" w:themeColor="accent1"/>
          <w:sz w:val="22"/>
          <w:szCs w:val="22"/>
          <w:lang w:val="en-GB" w:eastAsia="en-US"/>
        </w:rPr>
      </w:pPr>
      <w:r w:rsidRPr="00053072">
        <w:rPr>
          <w:rFonts w:ascii="Aptos" w:eastAsiaTheme="majorEastAsia" w:hAnsi="Aptos" w:cs="Calibri"/>
          <w:b/>
          <w:bCs/>
          <w:color w:val="4F81BD" w:themeColor="accent1"/>
          <w:sz w:val="22"/>
          <w:szCs w:val="22"/>
          <w:lang w:val="en-GB" w:eastAsia="en-US"/>
        </w:rPr>
        <w:t>2. Eligibility Criteria</w:t>
      </w:r>
    </w:p>
    <w:p w14:paraId="7880B101" w14:textId="6D53FB1C" w:rsidR="00053072" w:rsidRPr="00053072" w:rsidRDefault="00053072" w:rsidP="00053072">
      <w:pPr>
        <w:pStyle w:val="NormaleWeb"/>
        <w:jc w:val="both"/>
        <w:rPr>
          <w:rFonts w:ascii="Aptos" w:eastAsiaTheme="minorEastAsia" w:hAnsi="Aptos" w:cs="Calibri"/>
          <w:sz w:val="22"/>
          <w:szCs w:val="22"/>
          <w:lang w:val="en-GB" w:eastAsia="en-US"/>
        </w:rPr>
      </w:pPr>
      <w:r w:rsidRPr="00053072">
        <w:rPr>
          <w:rFonts w:ascii="Aptos" w:eastAsiaTheme="minorEastAsia" w:hAnsi="Aptos" w:cs="Calibri"/>
          <w:sz w:val="22"/>
          <w:szCs w:val="22"/>
          <w:lang w:val="en-GB" w:eastAsia="en-US"/>
        </w:rPr>
        <w:t>The call is open to young women entrepreneurs or aspiring entrepreneurs who satisfy the following conditions:</w:t>
      </w:r>
    </w:p>
    <w:p w14:paraId="7C137C8E" w14:textId="22F04F5A" w:rsidR="00053072" w:rsidRPr="00053072" w:rsidRDefault="00053072" w:rsidP="00053072">
      <w:pPr>
        <w:pStyle w:val="NormaleWeb"/>
        <w:numPr>
          <w:ilvl w:val="0"/>
          <w:numId w:val="28"/>
        </w:numPr>
        <w:rPr>
          <w:rFonts w:ascii="Aptos" w:eastAsiaTheme="minorEastAsia" w:hAnsi="Aptos" w:cs="Calibri"/>
          <w:sz w:val="22"/>
          <w:szCs w:val="22"/>
          <w:lang w:val="en-GB" w:eastAsia="en-US"/>
        </w:rPr>
      </w:pPr>
      <w:r w:rsidRPr="00053072">
        <w:rPr>
          <w:rFonts w:ascii="Aptos" w:eastAsiaTheme="minorEastAsia" w:hAnsi="Aptos" w:cs="Calibri"/>
          <w:sz w:val="22"/>
          <w:szCs w:val="22"/>
          <w:lang w:val="en-GB" w:eastAsia="en-US"/>
        </w:rPr>
        <w:t>Hold Italian or Albanian citizenship</w:t>
      </w:r>
    </w:p>
    <w:p w14:paraId="129E43E8" w14:textId="65C4D149" w:rsidR="00053072" w:rsidRPr="00053072" w:rsidRDefault="00053072" w:rsidP="00053072">
      <w:pPr>
        <w:pStyle w:val="NormaleWeb"/>
        <w:numPr>
          <w:ilvl w:val="0"/>
          <w:numId w:val="28"/>
        </w:numPr>
        <w:rPr>
          <w:rFonts w:ascii="Aptos" w:eastAsiaTheme="minorEastAsia" w:hAnsi="Aptos" w:cs="Calibri"/>
          <w:sz w:val="22"/>
          <w:szCs w:val="22"/>
          <w:lang w:val="en-GB" w:eastAsia="en-US"/>
        </w:rPr>
      </w:pPr>
      <w:r w:rsidRPr="00053072">
        <w:rPr>
          <w:rFonts w:ascii="Aptos" w:eastAsiaTheme="minorEastAsia" w:hAnsi="Aptos" w:cs="Calibri"/>
          <w:sz w:val="22"/>
          <w:szCs w:val="22"/>
          <w:lang w:val="en-GB" w:eastAsia="en-US"/>
        </w:rPr>
        <w:t xml:space="preserve">Have reached the age of 18 by the date of application submission </w:t>
      </w:r>
    </w:p>
    <w:p w14:paraId="5C9FD98C" w14:textId="6E1C80B1" w:rsidR="00053072" w:rsidRPr="00053072" w:rsidRDefault="00053072" w:rsidP="00053072">
      <w:pPr>
        <w:pStyle w:val="NormaleWeb"/>
        <w:numPr>
          <w:ilvl w:val="0"/>
          <w:numId w:val="28"/>
        </w:numPr>
        <w:rPr>
          <w:rFonts w:ascii="Aptos" w:eastAsiaTheme="minorEastAsia" w:hAnsi="Aptos" w:cs="Calibri"/>
          <w:sz w:val="22"/>
          <w:szCs w:val="22"/>
          <w:lang w:val="en-GB" w:eastAsia="en-US"/>
        </w:rPr>
      </w:pPr>
      <w:r w:rsidRPr="00053072">
        <w:rPr>
          <w:rFonts w:ascii="Aptos" w:eastAsiaTheme="minorEastAsia" w:hAnsi="Aptos" w:cs="Calibri"/>
          <w:sz w:val="22"/>
          <w:szCs w:val="22"/>
          <w:lang w:val="en-GB" w:eastAsia="en-US"/>
        </w:rPr>
        <w:t xml:space="preserve">Possess at least a secondary school diploma </w:t>
      </w:r>
      <w:r>
        <w:rPr>
          <w:rFonts w:ascii="Aptos" w:eastAsiaTheme="minorEastAsia" w:hAnsi="Aptos" w:cs="Calibri"/>
          <w:sz w:val="22"/>
          <w:szCs w:val="22"/>
          <w:lang w:val="en-GB" w:eastAsia="en-US"/>
        </w:rPr>
        <w:t xml:space="preserve"> (</w:t>
      </w:r>
      <w:r w:rsidRPr="00053072">
        <w:rPr>
          <w:rFonts w:ascii="Aptos" w:eastAsiaTheme="minorEastAsia" w:hAnsi="Aptos" w:cs="Calibri"/>
          <w:sz w:val="22"/>
          <w:szCs w:val="22"/>
          <w:lang w:val="en-GB" w:eastAsia="en-US"/>
        </w:rPr>
        <w:t>minimum requirement)</w:t>
      </w:r>
    </w:p>
    <w:p w14:paraId="7B69A786" w14:textId="37D2F061" w:rsidR="00053072" w:rsidRPr="00053072" w:rsidRDefault="00053072" w:rsidP="007029F2">
      <w:pPr>
        <w:pStyle w:val="NormaleWeb"/>
        <w:numPr>
          <w:ilvl w:val="0"/>
          <w:numId w:val="28"/>
        </w:numPr>
        <w:jc w:val="both"/>
        <w:rPr>
          <w:rFonts w:ascii="Aptos" w:eastAsiaTheme="minorEastAsia" w:hAnsi="Aptos" w:cs="Calibri"/>
          <w:sz w:val="22"/>
          <w:szCs w:val="22"/>
          <w:lang w:val="en-GB" w:eastAsia="en-US"/>
        </w:rPr>
      </w:pPr>
      <w:r w:rsidRPr="00053072">
        <w:rPr>
          <w:rFonts w:ascii="Aptos" w:eastAsiaTheme="minorEastAsia" w:hAnsi="Aptos" w:cs="Calibri"/>
          <w:sz w:val="22"/>
          <w:szCs w:val="22"/>
          <w:lang w:val="en-GB" w:eastAsia="en-US"/>
        </w:rPr>
        <w:t>No criminal convictions, pending criminal proceedings, nor any civil or administrative sanctions recorded on their judicial record Have no criminal convictions, pending criminal cases, or any civil or administrative sanctions recorded in their judicial record</w:t>
      </w:r>
    </w:p>
    <w:p w14:paraId="6E01B4EE" w14:textId="2B4AE83C" w:rsidR="00914307" w:rsidRPr="00914307" w:rsidRDefault="00053072" w:rsidP="00914307">
      <w:pPr>
        <w:pStyle w:val="NormaleWeb"/>
        <w:numPr>
          <w:ilvl w:val="0"/>
          <w:numId w:val="28"/>
        </w:numPr>
        <w:spacing w:after="0"/>
        <w:jc w:val="both"/>
        <w:rPr>
          <w:rFonts w:ascii="Aptos" w:hAnsi="Aptos" w:cs="Calibri"/>
          <w:lang w:val="en-GB"/>
        </w:rPr>
      </w:pPr>
      <w:r w:rsidRPr="00053072">
        <w:rPr>
          <w:rFonts w:ascii="Aptos" w:eastAsiaTheme="minorEastAsia" w:hAnsi="Aptos" w:cs="Calibri"/>
          <w:sz w:val="22"/>
          <w:szCs w:val="22"/>
          <w:lang w:val="en-GB" w:eastAsia="en-US"/>
        </w:rPr>
        <w:t xml:space="preserve">Are either part of an existing enterprise or of an informal team with innovative ideas in the following </w:t>
      </w:r>
      <w:r w:rsidRPr="00053072">
        <w:rPr>
          <w:rFonts w:ascii="Aptos" w:eastAsiaTheme="minorEastAsia" w:hAnsi="Aptos" w:cs="Calibri"/>
          <w:b/>
          <w:bCs/>
          <w:sz w:val="22"/>
          <w:szCs w:val="22"/>
          <w:lang w:val="en-GB" w:eastAsia="en-US"/>
        </w:rPr>
        <w:t>sectors</w:t>
      </w:r>
      <w:r w:rsidRPr="00053072">
        <w:rPr>
          <w:rFonts w:ascii="Aptos" w:eastAsiaTheme="minorEastAsia" w:hAnsi="Aptos" w:cs="Calibri"/>
          <w:sz w:val="22"/>
          <w:szCs w:val="22"/>
          <w:lang w:val="en-GB" w:eastAsia="en-US"/>
        </w:rPr>
        <w:t>:</w:t>
      </w:r>
    </w:p>
    <w:p w14:paraId="3210C60D" w14:textId="6EE4E83E" w:rsidR="00DA4ADD" w:rsidRPr="00DD7AAD" w:rsidRDefault="00DA4ADD" w:rsidP="00DD7AAD">
      <w:pPr>
        <w:pStyle w:val="Paragrafoelenco"/>
        <w:numPr>
          <w:ilvl w:val="1"/>
          <w:numId w:val="14"/>
        </w:numPr>
        <w:spacing w:after="0" w:line="240" w:lineRule="auto"/>
        <w:jc w:val="both"/>
        <w:rPr>
          <w:rFonts w:ascii="Aptos" w:hAnsi="Aptos"/>
        </w:rPr>
      </w:pPr>
      <w:r w:rsidRPr="00DD7AAD">
        <w:rPr>
          <w:rFonts w:ascii="Aptos" w:hAnsi="Aptos" w:cstheme="minorHAnsi"/>
        </w:rPr>
        <w:t>SUSTAINABLE MANAGEMENT OF NATURAL RE</w:t>
      </w:r>
      <w:r w:rsidR="00DD7AAD">
        <w:rPr>
          <w:rFonts w:ascii="Aptos" w:hAnsi="Aptos" w:cstheme="minorHAnsi"/>
        </w:rPr>
        <w:t>SOURCES</w:t>
      </w:r>
    </w:p>
    <w:p w14:paraId="69E0DF82" w14:textId="0F334CC9" w:rsidR="00DD7AAD" w:rsidRPr="00DD7AAD" w:rsidRDefault="00DD7AAD" w:rsidP="00DD7AAD">
      <w:pPr>
        <w:pStyle w:val="Paragrafoelenco"/>
        <w:numPr>
          <w:ilvl w:val="1"/>
          <w:numId w:val="14"/>
        </w:numPr>
        <w:spacing w:after="0" w:line="240" w:lineRule="auto"/>
        <w:jc w:val="both"/>
        <w:rPr>
          <w:rFonts w:ascii="Aptos" w:hAnsi="Aptos"/>
        </w:rPr>
      </w:pPr>
      <w:r>
        <w:rPr>
          <w:rFonts w:ascii="Aptos" w:hAnsi="Aptos" w:cstheme="minorHAnsi"/>
        </w:rPr>
        <w:lastRenderedPageBreak/>
        <w:t>SOCIAL INNOVATION</w:t>
      </w:r>
    </w:p>
    <w:p w14:paraId="488AA954" w14:textId="77777777" w:rsidR="00DA4ADD" w:rsidRPr="00DD7AAD" w:rsidRDefault="00DA4ADD" w:rsidP="00DD7AAD">
      <w:pPr>
        <w:pStyle w:val="Paragrafoelenco"/>
        <w:numPr>
          <w:ilvl w:val="1"/>
          <w:numId w:val="14"/>
        </w:numPr>
        <w:spacing w:after="0" w:line="240" w:lineRule="auto"/>
        <w:jc w:val="both"/>
        <w:rPr>
          <w:rFonts w:ascii="Aptos" w:hAnsi="Aptos"/>
        </w:rPr>
      </w:pPr>
      <w:r w:rsidRPr="00DD7AAD">
        <w:rPr>
          <w:rFonts w:ascii="Aptos" w:hAnsi="Aptos" w:cstheme="minorHAnsi"/>
          <w:lang w:val="en-GB"/>
        </w:rPr>
        <w:t>SUSTAINABLE AGRICULTURE</w:t>
      </w:r>
    </w:p>
    <w:p w14:paraId="0A8ED5BC" w14:textId="77777777" w:rsidR="00DA4ADD" w:rsidRPr="00DD7AAD" w:rsidRDefault="00DA4ADD" w:rsidP="00DD7AAD">
      <w:pPr>
        <w:pStyle w:val="Paragrafoelenco"/>
        <w:numPr>
          <w:ilvl w:val="1"/>
          <w:numId w:val="14"/>
        </w:numPr>
        <w:spacing w:after="0" w:line="240" w:lineRule="auto"/>
        <w:jc w:val="both"/>
        <w:rPr>
          <w:rFonts w:ascii="Aptos" w:hAnsi="Aptos"/>
        </w:rPr>
      </w:pPr>
      <w:r w:rsidRPr="00DD7AAD">
        <w:rPr>
          <w:rFonts w:ascii="Aptos" w:hAnsi="Aptos" w:cstheme="minorHAnsi"/>
        </w:rPr>
        <w:t>SMART FARMING</w:t>
      </w:r>
    </w:p>
    <w:p w14:paraId="24AA3516" w14:textId="77777777" w:rsidR="00DA4ADD" w:rsidRPr="00DD7AAD" w:rsidRDefault="00DA4ADD" w:rsidP="00DD7AAD">
      <w:pPr>
        <w:pStyle w:val="Paragrafoelenco"/>
        <w:numPr>
          <w:ilvl w:val="1"/>
          <w:numId w:val="14"/>
        </w:numPr>
        <w:spacing w:after="0" w:line="240" w:lineRule="auto"/>
        <w:jc w:val="both"/>
        <w:rPr>
          <w:rFonts w:ascii="Aptos" w:hAnsi="Aptos"/>
        </w:rPr>
      </w:pPr>
      <w:r w:rsidRPr="00DD7AAD">
        <w:rPr>
          <w:rFonts w:ascii="Aptos" w:hAnsi="Aptos" w:cstheme="minorHAnsi"/>
        </w:rPr>
        <w:t>CROP PROTECTION &amp; FERTILIZERS</w:t>
      </w:r>
    </w:p>
    <w:p w14:paraId="30C351C7" w14:textId="77777777" w:rsidR="00DA4ADD" w:rsidRPr="00DD7AAD" w:rsidRDefault="00DA4ADD" w:rsidP="00DD7AAD">
      <w:pPr>
        <w:pStyle w:val="Paragrafoelenco"/>
        <w:numPr>
          <w:ilvl w:val="1"/>
          <w:numId w:val="14"/>
        </w:numPr>
        <w:spacing w:after="0" w:line="240" w:lineRule="auto"/>
        <w:jc w:val="both"/>
        <w:rPr>
          <w:rFonts w:ascii="Aptos" w:hAnsi="Aptos"/>
        </w:rPr>
      </w:pPr>
      <w:r w:rsidRPr="00DD7AAD">
        <w:rPr>
          <w:rFonts w:ascii="Aptos" w:hAnsi="Aptos" w:cstheme="minorHAnsi"/>
        </w:rPr>
        <w:t>BIOTECH</w:t>
      </w:r>
    </w:p>
    <w:p w14:paraId="50250F64" w14:textId="77777777" w:rsidR="00DA4ADD" w:rsidRPr="00DD7AAD" w:rsidRDefault="00DA4ADD" w:rsidP="00DD7AAD">
      <w:pPr>
        <w:pStyle w:val="Paragrafoelenco"/>
        <w:numPr>
          <w:ilvl w:val="1"/>
          <w:numId w:val="14"/>
        </w:numPr>
        <w:spacing w:after="0" w:line="240" w:lineRule="auto"/>
        <w:jc w:val="both"/>
        <w:rPr>
          <w:rFonts w:ascii="Aptos" w:hAnsi="Aptos"/>
        </w:rPr>
      </w:pPr>
      <w:r w:rsidRPr="00DD7AAD">
        <w:rPr>
          <w:rFonts w:ascii="Aptos" w:hAnsi="Aptos" w:cstheme="minorHAnsi"/>
        </w:rPr>
        <w:t>LIVESTOCK &amp; POULTRY</w:t>
      </w:r>
    </w:p>
    <w:p w14:paraId="38CC4FD6" w14:textId="77777777" w:rsidR="00DA4ADD" w:rsidRPr="00DD7AAD" w:rsidRDefault="00DA4ADD" w:rsidP="00DD7AAD">
      <w:pPr>
        <w:pStyle w:val="Paragrafoelenco"/>
        <w:numPr>
          <w:ilvl w:val="1"/>
          <w:numId w:val="14"/>
        </w:numPr>
        <w:spacing w:after="0" w:line="240" w:lineRule="auto"/>
        <w:jc w:val="both"/>
        <w:rPr>
          <w:rFonts w:ascii="Aptos" w:hAnsi="Aptos"/>
        </w:rPr>
      </w:pPr>
      <w:r w:rsidRPr="00DD7AAD">
        <w:rPr>
          <w:rFonts w:ascii="Aptos" w:hAnsi="Aptos" w:cstheme="minorHAnsi"/>
        </w:rPr>
        <w:t>FARMING &amp; ROBOTICS</w:t>
      </w:r>
    </w:p>
    <w:p w14:paraId="111F9CC9" w14:textId="77777777" w:rsidR="00DA4ADD" w:rsidRPr="00DD7AAD" w:rsidRDefault="00DA4ADD" w:rsidP="00DD7AAD">
      <w:pPr>
        <w:pStyle w:val="Paragrafoelenco"/>
        <w:numPr>
          <w:ilvl w:val="1"/>
          <w:numId w:val="14"/>
        </w:numPr>
        <w:spacing w:after="0" w:line="240" w:lineRule="auto"/>
        <w:jc w:val="both"/>
        <w:rPr>
          <w:rFonts w:ascii="Aptos" w:hAnsi="Aptos"/>
        </w:rPr>
      </w:pPr>
      <w:r w:rsidRPr="00DD7AAD">
        <w:rPr>
          <w:rFonts w:ascii="Aptos" w:hAnsi="Aptos" w:cstheme="minorHAnsi"/>
        </w:rPr>
        <w:t>INNOVATIVE FOOD PRODUCTS</w:t>
      </w:r>
    </w:p>
    <w:p w14:paraId="04CE8EE9" w14:textId="18293EC9" w:rsidR="00DA4ADD" w:rsidRPr="00DD7AAD" w:rsidRDefault="00DA4ADD" w:rsidP="00DD7AAD">
      <w:pPr>
        <w:pStyle w:val="Paragrafoelenco"/>
        <w:numPr>
          <w:ilvl w:val="1"/>
          <w:numId w:val="14"/>
        </w:numPr>
        <w:spacing w:after="0" w:line="240" w:lineRule="auto"/>
        <w:jc w:val="both"/>
        <w:rPr>
          <w:rFonts w:ascii="Aptos" w:hAnsi="Aptos"/>
        </w:rPr>
      </w:pPr>
      <w:r w:rsidRPr="00DD7AAD">
        <w:rPr>
          <w:rFonts w:ascii="Aptos" w:hAnsi="Aptos" w:cstheme="minorHAnsi"/>
        </w:rPr>
        <w:t>VALORIZATION OF NEGLETED AND UNDERUTILI</w:t>
      </w:r>
      <w:r w:rsidR="00293558">
        <w:rPr>
          <w:rFonts w:ascii="Aptos" w:hAnsi="Aptos" w:cstheme="minorHAnsi"/>
        </w:rPr>
        <w:t>S</w:t>
      </w:r>
      <w:r w:rsidRPr="00DD7AAD">
        <w:rPr>
          <w:rFonts w:ascii="Aptos" w:hAnsi="Aptos" w:cstheme="minorHAnsi"/>
        </w:rPr>
        <w:t>ED CROPS (NUS</w:t>
      </w:r>
      <w:r w:rsidR="00EB0BE6">
        <w:rPr>
          <w:rFonts w:ascii="Aptos" w:hAnsi="Aptos" w:cstheme="minorHAnsi"/>
        </w:rPr>
        <w:t>)</w:t>
      </w:r>
    </w:p>
    <w:p w14:paraId="034D237D" w14:textId="77777777" w:rsidR="00DA4ADD" w:rsidRPr="00DD7AAD" w:rsidRDefault="00DA4ADD" w:rsidP="00DD7AAD">
      <w:pPr>
        <w:pStyle w:val="Paragrafoelenco"/>
        <w:numPr>
          <w:ilvl w:val="1"/>
          <w:numId w:val="14"/>
        </w:numPr>
        <w:spacing w:after="0" w:line="240" w:lineRule="auto"/>
        <w:jc w:val="both"/>
        <w:rPr>
          <w:rFonts w:ascii="Aptos" w:hAnsi="Aptos"/>
        </w:rPr>
      </w:pPr>
      <w:r w:rsidRPr="00DD7AAD">
        <w:rPr>
          <w:rFonts w:ascii="Aptos" w:hAnsi="Aptos" w:cstheme="minorHAnsi"/>
        </w:rPr>
        <w:t>NOVEL FARMING SYSTEMS</w:t>
      </w:r>
    </w:p>
    <w:p w14:paraId="415737A5" w14:textId="77777777" w:rsidR="00DA4ADD" w:rsidRPr="00DD7AAD" w:rsidRDefault="00DA4ADD" w:rsidP="00DD7AAD">
      <w:pPr>
        <w:pStyle w:val="Paragrafoelenco"/>
        <w:numPr>
          <w:ilvl w:val="1"/>
          <w:numId w:val="14"/>
        </w:numPr>
        <w:spacing w:after="0" w:line="240" w:lineRule="auto"/>
        <w:jc w:val="both"/>
        <w:rPr>
          <w:rFonts w:ascii="Aptos" w:hAnsi="Aptos"/>
        </w:rPr>
      </w:pPr>
      <w:r w:rsidRPr="00DD7AAD">
        <w:rPr>
          <w:rFonts w:ascii="Aptos" w:hAnsi="Aptos" w:cstheme="minorHAnsi"/>
        </w:rPr>
        <w:t>POST HARVEST</w:t>
      </w:r>
    </w:p>
    <w:p w14:paraId="49FE887D" w14:textId="5DBB9CB3" w:rsidR="00DA4ADD" w:rsidRPr="00DD7AAD" w:rsidRDefault="00DA4ADD" w:rsidP="00DD7AAD">
      <w:pPr>
        <w:pStyle w:val="Paragrafoelenco"/>
        <w:numPr>
          <w:ilvl w:val="1"/>
          <w:numId w:val="14"/>
        </w:numPr>
        <w:spacing w:after="0" w:line="240" w:lineRule="auto"/>
        <w:jc w:val="both"/>
        <w:rPr>
          <w:rFonts w:ascii="Aptos" w:hAnsi="Aptos"/>
        </w:rPr>
      </w:pPr>
      <w:r w:rsidRPr="00DD7AAD">
        <w:rPr>
          <w:rFonts w:ascii="Aptos" w:hAnsi="Aptos" w:cstheme="minorHAnsi"/>
        </w:rPr>
        <w:t>FARM TO CONSUMER</w:t>
      </w:r>
      <w:r w:rsidR="00293558" w:rsidRPr="00293558">
        <w:rPr>
          <w:lang w:val="en-GB"/>
        </w:rPr>
        <w:t xml:space="preserve"> </w:t>
      </w:r>
    </w:p>
    <w:p w14:paraId="44C70232" w14:textId="77777777" w:rsidR="00DA4ADD" w:rsidRPr="00DD7AAD" w:rsidRDefault="00DA4ADD" w:rsidP="00DD7AAD">
      <w:pPr>
        <w:pStyle w:val="Paragrafoelenco"/>
        <w:numPr>
          <w:ilvl w:val="1"/>
          <w:numId w:val="14"/>
        </w:numPr>
        <w:spacing w:after="0" w:line="240" w:lineRule="auto"/>
        <w:jc w:val="both"/>
        <w:rPr>
          <w:rFonts w:ascii="Aptos" w:hAnsi="Aptos"/>
        </w:rPr>
      </w:pPr>
      <w:r w:rsidRPr="00DD7AAD">
        <w:rPr>
          <w:rFonts w:ascii="Aptos" w:hAnsi="Aptos" w:cstheme="minorHAnsi"/>
        </w:rPr>
        <w:t>RECYCLING AND WASTE MANAGEMENT</w:t>
      </w:r>
    </w:p>
    <w:p w14:paraId="21AC0963" w14:textId="6F52CAE1" w:rsidR="00DA4ADD" w:rsidRPr="007029F2" w:rsidRDefault="00DA4ADD" w:rsidP="00DD7AAD">
      <w:pPr>
        <w:pStyle w:val="Paragrafoelenco"/>
        <w:numPr>
          <w:ilvl w:val="1"/>
          <w:numId w:val="14"/>
        </w:numPr>
        <w:spacing w:after="0" w:line="240" w:lineRule="auto"/>
        <w:jc w:val="both"/>
        <w:rPr>
          <w:rFonts w:ascii="Aptos" w:hAnsi="Aptos"/>
          <w:highlight w:val="yellow"/>
        </w:rPr>
      </w:pPr>
      <w:r w:rsidRPr="00914307">
        <w:rPr>
          <w:rFonts w:ascii="Aptos" w:hAnsi="Aptos" w:cstheme="minorHAnsi"/>
        </w:rPr>
        <w:t>IRR</w:t>
      </w:r>
      <w:r w:rsidRPr="00DD7AAD">
        <w:rPr>
          <w:rFonts w:ascii="Aptos" w:hAnsi="Aptos" w:cstheme="minorHAnsi"/>
        </w:rPr>
        <w:t xml:space="preserve">IGATION &amp; WATER </w:t>
      </w:r>
      <w:r w:rsidRPr="00914307">
        <w:rPr>
          <w:rFonts w:ascii="Aptos" w:hAnsi="Aptos" w:cstheme="minorHAnsi"/>
        </w:rPr>
        <w:t>MANA</w:t>
      </w:r>
      <w:r w:rsidR="00EB0BE6" w:rsidRPr="00914307">
        <w:rPr>
          <w:rFonts w:ascii="Aptos" w:hAnsi="Aptos" w:cstheme="minorHAnsi"/>
        </w:rPr>
        <w:t>GEMENT</w:t>
      </w:r>
    </w:p>
    <w:p w14:paraId="5FF0F0E8" w14:textId="77777777" w:rsidR="00DA4ADD" w:rsidRPr="00DD7AAD" w:rsidRDefault="00DA4ADD" w:rsidP="00DD7AAD">
      <w:pPr>
        <w:pStyle w:val="Paragrafoelenco"/>
        <w:numPr>
          <w:ilvl w:val="1"/>
          <w:numId w:val="14"/>
        </w:numPr>
        <w:spacing w:after="0" w:line="240" w:lineRule="auto"/>
        <w:jc w:val="both"/>
        <w:rPr>
          <w:rFonts w:ascii="Aptos" w:hAnsi="Aptos"/>
        </w:rPr>
      </w:pPr>
      <w:r w:rsidRPr="00DD7AAD">
        <w:rPr>
          <w:rFonts w:ascii="Aptos" w:hAnsi="Aptos" w:cstheme="minorHAnsi"/>
          <w:lang w:val="en-GB"/>
        </w:rPr>
        <w:t>SUSTAINABLE FISHERIES</w:t>
      </w:r>
    </w:p>
    <w:p w14:paraId="3956DB3C" w14:textId="77777777" w:rsidR="00DA4ADD" w:rsidRPr="00DD7AAD" w:rsidRDefault="00DA4ADD" w:rsidP="00DD7AAD">
      <w:pPr>
        <w:pStyle w:val="Paragrafoelenco"/>
        <w:numPr>
          <w:ilvl w:val="1"/>
          <w:numId w:val="14"/>
        </w:numPr>
        <w:spacing w:after="0" w:line="240" w:lineRule="auto"/>
        <w:jc w:val="both"/>
        <w:rPr>
          <w:rFonts w:ascii="Aptos" w:hAnsi="Aptos"/>
        </w:rPr>
      </w:pPr>
      <w:r w:rsidRPr="00DD7AAD">
        <w:rPr>
          <w:rFonts w:ascii="Aptos" w:hAnsi="Aptos" w:cstheme="minorHAnsi"/>
        </w:rPr>
        <w:t>AQUACULTURE</w:t>
      </w:r>
    </w:p>
    <w:p w14:paraId="5425564D" w14:textId="77777777" w:rsidR="00DA4ADD" w:rsidRPr="00DD7AAD" w:rsidRDefault="00DA4ADD" w:rsidP="00DD7AAD">
      <w:pPr>
        <w:pStyle w:val="Paragrafoelenco"/>
        <w:numPr>
          <w:ilvl w:val="1"/>
          <w:numId w:val="14"/>
        </w:numPr>
        <w:spacing w:after="0" w:line="240" w:lineRule="auto"/>
        <w:jc w:val="both"/>
        <w:rPr>
          <w:rFonts w:ascii="Aptos" w:hAnsi="Aptos"/>
        </w:rPr>
      </w:pPr>
      <w:r w:rsidRPr="00DD7AAD">
        <w:rPr>
          <w:rFonts w:ascii="Aptos" w:hAnsi="Aptos" w:cstheme="minorHAnsi"/>
        </w:rPr>
        <w:t>SUSTAINABLE TOURISM</w:t>
      </w:r>
    </w:p>
    <w:p w14:paraId="376CA915" w14:textId="77777777" w:rsidR="00DA4ADD" w:rsidRPr="00DD7AAD" w:rsidRDefault="00DA4ADD" w:rsidP="00DD7AAD">
      <w:pPr>
        <w:pStyle w:val="Paragrafoelenco"/>
        <w:numPr>
          <w:ilvl w:val="1"/>
          <w:numId w:val="14"/>
        </w:numPr>
        <w:spacing w:after="0" w:line="240" w:lineRule="auto"/>
        <w:jc w:val="both"/>
        <w:rPr>
          <w:rFonts w:ascii="Aptos" w:hAnsi="Aptos"/>
        </w:rPr>
      </w:pPr>
      <w:r w:rsidRPr="00DD7AAD">
        <w:rPr>
          <w:rFonts w:ascii="Aptos" w:hAnsi="Aptos" w:cstheme="minorHAnsi"/>
        </w:rPr>
        <w:t>RENEWABLE ENERGY, ENERGY EFFICIENCY</w:t>
      </w:r>
    </w:p>
    <w:p w14:paraId="5E9F4DB0" w14:textId="77777777" w:rsidR="00DA4ADD" w:rsidRPr="00DD7AAD" w:rsidRDefault="00DA4ADD" w:rsidP="00DD7AAD">
      <w:pPr>
        <w:pStyle w:val="Paragrafoelenco"/>
        <w:numPr>
          <w:ilvl w:val="1"/>
          <w:numId w:val="14"/>
        </w:numPr>
        <w:spacing w:after="0" w:line="240" w:lineRule="auto"/>
        <w:jc w:val="both"/>
        <w:rPr>
          <w:rFonts w:ascii="Aptos" w:hAnsi="Aptos"/>
        </w:rPr>
      </w:pPr>
      <w:r w:rsidRPr="00DD7AAD">
        <w:rPr>
          <w:rFonts w:ascii="Aptos" w:hAnsi="Aptos" w:cstheme="minorHAnsi"/>
        </w:rPr>
        <w:t>SUSTAINABLE TRANSPORT</w:t>
      </w:r>
    </w:p>
    <w:p w14:paraId="20744895" w14:textId="77777777" w:rsidR="00DA4ADD" w:rsidRPr="00DD7AAD" w:rsidRDefault="00DA4ADD" w:rsidP="00DD7AAD">
      <w:pPr>
        <w:pStyle w:val="Paragrafoelenco"/>
        <w:numPr>
          <w:ilvl w:val="1"/>
          <w:numId w:val="14"/>
        </w:numPr>
        <w:spacing w:after="0" w:line="240" w:lineRule="auto"/>
        <w:jc w:val="both"/>
        <w:rPr>
          <w:rFonts w:ascii="Aptos" w:hAnsi="Aptos"/>
        </w:rPr>
      </w:pPr>
      <w:r w:rsidRPr="00DD7AAD">
        <w:rPr>
          <w:rFonts w:ascii="Aptos" w:hAnsi="Aptos" w:cstheme="minorHAnsi"/>
        </w:rPr>
        <w:t>SUSTAINABLE BUILDING</w:t>
      </w:r>
    </w:p>
    <w:p w14:paraId="28114855" w14:textId="72846B90" w:rsidR="00DA4ADD" w:rsidRPr="00DD7AAD" w:rsidRDefault="00DA4ADD" w:rsidP="00DD7AAD">
      <w:pPr>
        <w:pStyle w:val="Paragrafoelenco"/>
        <w:numPr>
          <w:ilvl w:val="1"/>
          <w:numId w:val="14"/>
        </w:numPr>
        <w:spacing w:after="0" w:line="240" w:lineRule="auto"/>
        <w:jc w:val="both"/>
        <w:rPr>
          <w:rFonts w:ascii="Aptos" w:hAnsi="Aptos"/>
        </w:rPr>
      </w:pPr>
      <w:r w:rsidRPr="00DD7AAD">
        <w:rPr>
          <w:rFonts w:ascii="Aptos" w:hAnsi="Aptos" w:cstheme="minorHAnsi"/>
        </w:rPr>
        <w:t xml:space="preserve">SUSTAINABLE </w:t>
      </w:r>
      <w:r w:rsidRPr="00914307">
        <w:rPr>
          <w:rFonts w:ascii="Aptos" w:hAnsi="Aptos" w:cstheme="minorHAnsi"/>
        </w:rPr>
        <w:t>DIET</w:t>
      </w:r>
      <w:r w:rsidRPr="00DD7AAD">
        <w:rPr>
          <w:rFonts w:ascii="Aptos" w:hAnsi="Aptos" w:cstheme="minorHAnsi"/>
        </w:rPr>
        <w:t xml:space="preserve"> </w:t>
      </w:r>
    </w:p>
    <w:p w14:paraId="3A10B44E" w14:textId="3575F9C5" w:rsidR="00DA4ADD" w:rsidRPr="00DD7AAD" w:rsidRDefault="00293558" w:rsidP="00DD7AAD">
      <w:pPr>
        <w:pStyle w:val="Paragrafoelenco"/>
        <w:numPr>
          <w:ilvl w:val="1"/>
          <w:numId w:val="14"/>
        </w:numPr>
        <w:spacing w:after="0" w:line="240" w:lineRule="auto"/>
        <w:jc w:val="both"/>
        <w:rPr>
          <w:rFonts w:ascii="Aptos" w:hAnsi="Aptos"/>
        </w:rPr>
      </w:pPr>
      <w:r w:rsidRPr="00DD7AAD">
        <w:rPr>
          <w:rFonts w:ascii="Aptos" w:hAnsi="Aptos" w:cstheme="minorHAnsi"/>
          <w:lang w:val="en-GB"/>
        </w:rPr>
        <w:t>I</w:t>
      </w:r>
      <w:r>
        <w:rPr>
          <w:rFonts w:ascii="Aptos" w:hAnsi="Aptos" w:cstheme="minorHAnsi"/>
          <w:lang w:val="en-GB"/>
        </w:rPr>
        <w:t>NFORMATION  AND COMMUNICATION TECHNOLOGY (I</w:t>
      </w:r>
      <w:r w:rsidR="00DA4ADD" w:rsidRPr="00DD7AAD">
        <w:rPr>
          <w:rFonts w:ascii="Aptos" w:hAnsi="Aptos" w:cstheme="minorHAnsi"/>
          <w:lang w:val="en-GB"/>
        </w:rPr>
        <w:t>CT</w:t>
      </w:r>
      <w:r>
        <w:rPr>
          <w:rFonts w:ascii="Aptos" w:hAnsi="Aptos" w:cstheme="minorHAnsi"/>
          <w:lang w:val="en-GB"/>
        </w:rPr>
        <w:t>)</w:t>
      </w:r>
    </w:p>
    <w:p w14:paraId="407903DB" w14:textId="77777777" w:rsidR="005364C2" w:rsidRDefault="003166B6" w:rsidP="003166B6">
      <w:pPr>
        <w:pStyle w:val="NormaleWeb"/>
        <w:jc w:val="both"/>
        <w:rPr>
          <w:rFonts w:ascii="Aptos" w:eastAsiaTheme="majorEastAsia" w:hAnsi="Aptos" w:cs="Calibri"/>
          <w:b/>
          <w:bCs/>
          <w:color w:val="4F81BD" w:themeColor="accent1"/>
          <w:sz w:val="22"/>
          <w:szCs w:val="22"/>
          <w:lang w:val="en-GB" w:eastAsia="en-US"/>
        </w:rPr>
      </w:pPr>
      <w:r w:rsidRPr="003166B6">
        <w:rPr>
          <w:rFonts w:ascii="Aptos" w:eastAsiaTheme="majorEastAsia" w:hAnsi="Aptos" w:cs="Calibri"/>
          <w:b/>
          <w:bCs/>
          <w:color w:val="4F81BD" w:themeColor="accent1"/>
          <w:sz w:val="22"/>
          <w:szCs w:val="22"/>
          <w:lang w:val="en-GB" w:eastAsia="en-US"/>
        </w:rPr>
        <w:t>3. The Project</w:t>
      </w:r>
    </w:p>
    <w:p w14:paraId="371E4727" w14:textId="4171A94F" w:rsidR="003166B6" w:rsidRPr="00914307" w:rsidRDefault="003166B6" w:rsidP="007029F2">
      <w:pPr>
        <w:pStyle w:val="NormaleWeb"/>
        <w:jc w:val="both"/>
        <w:rPr>
          <w:rFonts w:ascii="Aptos" w:eastAsiaTheme="minorEastAsia" w:hAnsi="Aptos" w:cs="Calibri"/>
          <w:sz w:val="22"/>
          <w:szCs w:val="22"/>
          <w:lang w:val="en-GB" w:eastAsia="en-US"/>
        </w:rPr>
      </w:pPr>
      <w:r w:rsidRPr="00914307">
        <w:rPr>
          <w:rFonts w:ascii="Aptos" w:eastAsiaTheme="minorEastAsia" w:hAnsi="Aptos" w:cs="Calibri"/>
          <w:sz w:val="22"/>
          <w:szCs w:val="22"/>
          <w:lang w:val="en-GB" w:eastAsia="en-US"/>
        </w:rPr>
        <w:t xml:space="preserve">The project promotes cross-border partnerships </w:t>
      </w:r>
      <w:r w:rsidRPr="00914307">
        <w:rPr>
          <w:rFonts w:ascii="Aptos" w:hAnsi="Aptos"/>
          <w:sz w:val="22"/>
          <w:szCs w:val="22"/>
          <w:lang w:val="en-GB"/>
        </w:rPr>
        <w:t>to develop ideas, best practices, and collaborative initiatives in the green transition sector</w:t>
      </w:r>
      <w:r w:rsidRPr="00914307">
        <w:rPr>
          <w:rFonts w:ascii="Aptos" w:eastAsiaTheme="minorEastAsia" w:hAnsi="Aptos" w:cs="Calibri"/>
          <w:sz w:val="22"/>
          <w:szCs w:val="22"/>
          <w:lang w:val="en-GB" w:eastAsia="en-US"/>
        </w:rPr>
        <w:t>. Activities include the organisation of:</w:t>
      </w:r>
    </w:p>
    <w:p w14:paraId="40520F18" w14:textId="7C74752E" w:rsidR="003166B6" w:rsidRPr="00914307" w:rsidRDefault="00C33A93" w:rsidP="003166B6">
      <w:pPr>
        <w:pStyle w:val="NormaleWeb"/>
        <w:numPr>
          <w:ilvl w:val="0"/>
          <w:numId w:val="30"/>
        </w:numPr>
        <w:rPr>
          <w:rFonts w:ascii="Aptos" w:hAnsi="Aptos"/>
          <w:sz w:val="22"/>
          <w:szCs w:val="22"/>
          <w:lang w:val="en-GB"/>
        </w:rPr>
      </w:pPr>
      <w:r w:rsidRPr="00914307">
        <w:rPr>
          <w:rFonts w:ascii="Aptos" w:hAnsi="Aptos"/>
          <w:sz w:val="22"/>
          <w:szCs w:val="22"/>
          <w:lang w:val="en-GB"/>
        </w:rPr>
        <w:t xml:space="preserve">1 </w:t>
      </w:r>
      <w:r w:rsidR="003166B6" w:rsidRPr="00914307">
        <w:rPr>
          <w:rFonts w:ascii="Aptos" w:hAnsi="Aptos"/>
          <w:sz w:val="22"/>
          <w:szCs w:val="22"/>
          <w:lang w:val="en-GB"/>
        </w:rPr>
        <w:t>bootcamp at the University of Tirana</w:t>
      </w:r>
    </w:p>
    <w:p w14:paraId="2719EE54" w14:textId="1B79B380" w:rsidR="003166B6" w:rsidRPr="00914307" w:rsidRDefault="00C33A93" w:rsidP="003166B6">
      <w:pPr>
        <w:pStyle w:val="NormaleWeb"/>
        <w:numPr>
          <w:ilvl w:val="0"/>
          <w:numId w:val="30"/>
        </w:numPr>
        <w:rPr>
          <w:rFonts w:ascii="Aptos" w:hAnsi="Aptos"/>
          <w:sz w:val="22"/>
          <w:szCs w:val="22"/>
          <w:lang w:val="en-GB"/>
        </w:rPr>
      </w:pPr>
      <w:r w:rsidRPr="00914307">
        <w:rPr>
          <w:rFonts w:ascii="Aptos" w:hAnsi="Aptos"/>
          <w:sz w:val="22"/>
          <w:szCs w:val="22"/>
          <w:lang w:val="en-GB"/>
        </w:rPr>
        <w:t xml:space="preserve">8 </w:t>
      </w:r>
      <w:r w:rsidR="003166B6" w:rsidRPr="00914307">
        <w:rPr>
          <w:rFonts w:ascii="Aptos" w:hAnsi="Aptos"/>
          <w:sz w:val="22"/>
          <w:szCs w:val="22"/>
          <w:lang w:val="en-GB"/>
        </w:rPr>
        <w:t>workshops, both in-person and online</w:t>
      </w:r>
    </w:p>
    <w:p w14:paraId="28D8C17E" w14:textId="060E3E4D" w:rsidR="003166B6" w:rsidRPr="00914307" w:rsidRDefault="00C33A93" w:rsidP="003166B6">
      <w:pPr>
        <w:pStyle w:val="NormaleWeb"/>
        <w:numPr>
          <w:ilvl w:val="0"/>
          <w:numId w:val="30"/>
        </w:numPr>
        <w:rPr>
          <w:rFonts w:ascii="Aptos" w:hAnsi="Aptos"/>
          <w:sz w:val="22"/>
          <w:szCs w:val="22"/>
        </w:rPr>
      </w:pPr>
      <w:r w:rsidRPr="00914307">
        <w:rPr>
          <w:rFonts w:ascii="Aptos" w:hAnsi="Aptos"/>
          <w:sz w:val="22"/>
          <w:szCs w:val="22"/>
        </w:rPr>
        <w:t xml:space="preserve">1 </w:t>
      </w:r>
      <w:r w:rsidR="003166B6" w:rsidRPr="00914307">
        <w:rPr>
          <w:rFonts w:ascii="Aptos" w:hAnsi="Aptos"/>
          <w:sz w:val="22"/>
          <w:szCs w:val="22"/>
        </w:rPr>
        <w:t>networking event</w:t>
      </w:r>
    </w:p>
    <w:p w14:paraId="74D9BA07" w14:textId="77777777" w:rsidR="005364C2" w:rsidRDefault="003166B6" w:rsidP="003166B6">
      <w:pPr>
        <w:pStyle w:val="NormaleWeb"/>
        <w:rPr>
          <w:rFonts w:ascii="Aptos" w:eastAsiaTheme="majorEastAsia" w:hAnsi="Aptos" w:cs="Calibri"/>
          <w:b/>
          <w:bCs/>
          <w:color w:val="4F81BD" w:themeColor="accent1"/>
          <w:sz w:val="22"/>
          <w:szCs w:val="22"/>
          <w:lang w:val="en-GB" w:eastAsia="en-US"/>
        </w:rPr>
      </w:pPr>
      <w:r w:rsidRPr="005364C2">
        <w:rPr>
          <w:rFonts w:ascii="Aptos" w:eastAsiaTheme="majorEastAsia" w:hAnsi="Aptos" w:cs="Calibri"/>
          <w:b/>
          <w:bCs/>
          <w:color w:val="4F81BD" w:themeColor="accent1"/>
          <w:sz w:val="22"/>
          <w:szCs w:val="22"/>
          <w:lang w:val="en-GB" w:eastAsia="en-US"/>
        </w:rPr>
        <w:t>4. Application Procedure</w:t>
      </w:r>
    </w:p>
    <w:p w14:paraId="4C95A342" w14:textId="77777777" w:rsidR="007029F2" w:rsidRDefault="003166B6" w:rsidP="007029F2">
      <w:pPr>
        <w:pStyle w:val="NormaleWeb"/>
        <w:jc w:val="both"/>
        <w:rPr>
          <w:rFonts w:ascii="Aptos" w:eastAsiaTheme="minorEastAsia" w:hAnsi="Aptos" w:cs="Calibri"/>
          <w:sz w:val="22"/>
          <w:szCs w:val="22"/>
          <w:lang w:val="en-GB" w:eastAsia="en-US"/>
        </w:rPr>
      </w:pPr>
      <w:r w:rsidRPr="00802A19">
        <w:rPr>
          <w:rFonts w:ascii="Aptos" w:eastAsiaTheme="minorEastAsia" w:hAnsi="Aptos" w:cs="Calibri"/>
          <w:sz w:val="22"/>
          <w:szCs w:val="22"/>
          <w:lang w:val="en-GB" w:eastAsia="en-US"/>
        </w:rPr>
        <w:t>Interested candidates may submit their applications from 1 July 2025 until 23:59 on 31 July 2025 to the following email address:</w:t>
      </w:r>
    </w:p>
    <w:p w14:paraId="2F027E46" w14:textId="16EAE666" w:rsidR="003166B6" w:rsidRDefault="003166B6" w:rsidP="007029F2">
      <w:pPr>
        <w:pStyle w:val="NormaleWeb"/>
        <w:jc w:val="both"/>
        <w:rPr>
          <w:rFonts w:ascii="Aptos" w:eastAsiaTheme="minorEastAsia" w:hAnsi="Aptos" w:cs="Calibri"/>
          <w:sz w:val="22"/>
          <w:szCs w:val="22"/>
          <w:lang w:val="en-GB" w:eastAsia="en-US"/>
        </w:rPr>
      </w:pPr>
      <w:r w:rsidRPr="00802A19">
        <w:rPr>
          <w:rFonts w:ascii="Aptos" w:eastAsiaTheme="minorEastAsia" w:hAnsi="Aptos" w:cs="Calibri"/>
          <w:sz w:val="22"/>
          <w:szCs w:val="22"/>
          <w:lang w:val="en-GB" w:eastAsia="en-US"/>
        </w:rPr>
        <w:t>youth&amp;innovation@iamb.it</w:t>
      </w:r>
      <w:r w:rsidRPr="00802A19">
        <w:rPr>
          <w:rFonts w:ascii="Aptos" w:eastAsiaTheme="minorEastAsia" w:hAnsi="Aptos" w:cs="Calibri"/>
          <w:sz w:val="22"/>
          <w:szCs w:val="22"/>
          <w:lang w:val="en-GB" w:eastAsia="en-US"/>
        </w:rPr>
        <w:br/>
        <w:t>Subject line:</w:t>
      </w:r>
      <w:r w:rsidRPr="003166B6">
        <w:rPr>
          <w:lang w:val="en-GB"/>
        </w:rPr>
        <w:t xml:space="preserve"> </w:t>
      </w:r>
      <w:r w:rsidRPr="00802A19">
        <w:rPr>
          <w:rFonts w:ascii="Aptos" w:eastAsiaTheme="minorEastAsia" w:hAnsi="Aptos" w:cs="Calibri"/>
          <w:sz w:val="22"/>
          <w:szCs w:val="22"/>
          <w:lang w:val="en-GB" w:eastAsia="en-US"/>
        </w:rPr>
        <w:t>“EMPOWERHER-LAB Call”</w:t>
      </w:r>
    </w:p>
    <w:p w14:paraId="08FE4036" w14:textId="77777777" w:rsidR="00802A19" w:rsidRPr="00802A19" w:rsidRDefault="00802A19" w:rsidP="00802A19">
      <w:pPr>
        <w:pStyle w:val="NormaleWeb"/>
        <w:rPr>
          <w:rFonts w:ascii="Aptos" w:eastAsiaTheme="minorEastAsia" w:hAnsi="Aptos" w:cs="Calibri"/>
          <w:sz w:val="22"/>
          <w:szCs w:val="22"/>
          <w:lang w:val="en-GB" w:eastAsia="en-US"/>
        </w:rPr>
      </w:pPr>
      <w:r w:rsidRPr="00802A19">
        <w:rPr>
          <w:rFonts w:ascii="Aptos" w:eastAsiaTheme="minorEastAsia" w:hAnsi="Aptos" w:cs="Calibri"/>
          <w:b/>
          <w:bCs/>
          <w:sz w:val="22"/>
          <w:szCs w:val="22"/>
          <w:lang w:val="en-GB" w:eastAsia="en-US"/>
        </w:rPr>
        <w:t>Documents to be submitted in PDF format:</w:t>
      </w:r>
    </w:p>
    <w:p w14:paraId="1CF205A1" w14:textId="77777777" w:rsidR="00802A19" w:rsidRPr="00802A19" w:rsidRDefault="00802A19" w:rsidP="00802A19">
      <w:pPr>
        <w:pStyle w:val="NormaleWeb"/>
        <w:numPr>
          <w:ilvl w:val="0"/>
          <w:numId w:val="31"/>
        </w:numPr>
        <w:rPr>
          <w:rFonts w:ascii="Aptos" w:eastAsiaTheme="minorEastAsia" w:hAnsi="Aptos" w:cs="Calibri"/>
          <w:sz w:val="22"/>
          <w:szCs w:val="22"/>
          <w:lang w:eastAsia="en-US"/>
        </w:rPr>
      </w:pPr>
      <w:r w:rsidRPr="00802A19">
        <w:rPr>
          <w:rFonts w:ascii="Aptos" w:eastAsiaTheme="minorEastAsia" w:hAnsi="Aptos" w:cs="Calibri"/>
          <w:sz w:val="22"/>
          <w:szCs w:val="22"/>
          <w:lang w:eastAsia="en-US"/>
        </w:rPr>
        <w:t>Application form (Annex 1)</w:t>
      </w:r>
    </w:p>
    <w:p w14:paraId="0BCEA9D4" w14:textId="77777777" w:rsidR="00802A19" w:rsidRPr="00802A19" w:rsidRDefault="00802A19" w:rsidP="00802A19">
      <w:pPr>
        <w:pStyle w:val="NormaleWeb"/>
        <w:numPr>
          <w:ilvl w:val="0"/>
          <w:numId w:val="31"/>
        </w:numPr>
        <w:rPr>
          <w:rFonts w:ascii="Aptos" w:eastAsiaTheme="minorEastAsia" w:hAnsi="Aptos" w:cs="Calibri"/>
          <w:sz w:val="22"/>
          <w:szCs w:val="22"/>
          <w:lang w:eastAsia="en-US"/>
        </w:rPr>
      </w:pPr>
      <w:r w:rsidRPr="00802A19">
        <w:rPr>
          <w:rFonts w:ascii="Aptos" w:eastAsiaTheme="minorEastAsia" w:hAnsi="Aptos" w:cs="Calibri"/>
          <w:sz w:val="22"/>
          <w:szCs w:val="22"/>
          <w:lang w:eastAsia="en-US"/>
        </w:rPr>
        <w:t>Curriculum Vitae in European format</w:t>
      </w:r>
    </w:p>
    <w:p w14:paraId="1255E506" w14:textId="77777777" w:rsidR="00802A19" w:rsidRPr="00802A19" w:rsidRDefault="00802A19" w:rsidP="00802A19">
      <w:pPr>
        <w:pStyle w:val="NormaleWeb"/>
        <w:numPr>
          <w:ilvl w:val="0"/>
          <w:numId w:val="31"/>
        </w:numPr>
        <w:rPr>
          <w:rFonts w:ascii="Aptos" w:eastAsiaTheme="minorEastAsia" w:hAnsi="Aptos" w:cs="Calibri"/>
          <w:sz w:val="22"/>
          <w:szCs w:val="22"/>
          <w:lang w:eastAsia="en-US"/>
        </w:rPr>
      </w:pPr>
      <w:r w:rsidRPr="00802A19">
        <w:rPr>
          <w:rFonts w:ascii="Aptos" w:eastAsiaTheme="minorEastAsia" w:hAnsi="Aptos" w:cs="Calibri"/>
          <w:sz w:val="22"/>
          <w:szCs w:val="22"/>
          <w:lang w:eastAsia="en-US"/>
        </w:rPr>
        <w:t>Privacy policy statement (Annex 2)</w:t>
      </w:r>
    </w:p>
    <w:p w14:paraId="39805DDE" w14:textId="2B77C36C" w:rsidR="00802A19" w:rsidRPr="007029F2" w:rsidRDefault="00802A19" w:rsidP="007029F2">
      <w:pPr>
        <w:pStyle w:val="NormaleWeb"/>
        <w:numPr>
          <w:ilvl w:val="0"/>
          <w:numId w:val="31"/>
        </w:numPr>
        <w:jc w:val="both"/>
        <w:rPr>
          <w:rFonts w:ascii="Aptos" w:eastAsiaTheme="minorEastAsia" w:hAnsi="Aptos" w:cs="Calibri"/>
          <w:sz w:val="22"/>
          <w:szCs w:val="22"/>
          <w:lang w:eastAsia="en-US"/>
        </w:rPr>
      </w:pPr>
      <w:r w:rsidRPr="007029F2">
        <w:rPr>
          <w:rFonts w:ascii="Aptos" w:eastAsiaTheme="minorEastAsia" w:hAnsi="Aptos" w:cs="Calibri"/>
          <w:sz w:val="22"/>
          <w:szCs w:val="22"/>
          <w:lang w:eastAsia="en-US"/>
        </w:rPr>
        <w:t xml:space="preserve">Valid identification document of the applicant </w:t>
      </w:r>
    </w:p>
    <w:p w14:paraId="7C3C66D1" w14:textId="0046D719" w:rsidR="0086382F" w:rsidRPr="007029F2" w:rsidRDefault="0086382F" w:rsidP="007029F2">
      <w:pPr>
        <w:spacing w:before="100" w:beforeAutospacing="1" w:after="100" w:afterAutospacing="1" w:line="240" w:lineRule="auto"/>
        <w:jc w:val="both"/>
        <w:rPr>
          <w:rFonts w:ascii="Aptos" w:hAnsi="Aptos" w:cs="Calibri"/>
          <w:lang w:val="it-IT"/>
        </w:rPr>
      </w:pPr>
      <w:r w:rsidRPr="007029F2">
        <w:rPr>
          <w:rFonts w:ascii="Aptos" w:hAnsi="Aptos" w:cs="Calibri"/>
          <w:lang w:val="it-IT"/>
        </w:rPr>
        <w:lastRenderedPageBreak/>
        <w:t>Applications submitted by any means other than the designated email address will not be accepted.</w:t>
      </w:r>
      <w:r w:rsidR="0024444C" w:rsidRPr="007029F2">
        <w:rPr>
          <w:rFonts w:ascii="Aptos" w:hAnsi="Aptos" w:cs="Calibri"/>
          <w:lang w:val="it-IT"/>
        </w:rPr>
        <w:t xml:space="preserve"> </w:t>
      </w:r>
      <w:r w:rsidRPr="007029F2">
        <w:rPr>
          <w:rFonts w:ascii="Aptos" w:hAnsi="Aptos" w:cs="Calibri"/>
          <w:lang w:val="it-IT"/>
        </w:rPr>
        <w:t xml:space="preserve">The required documentation is available at </w:t>
      </w:r>
      <w:hyperlink r:id="rId8" w:tgtFrame="_new" w:history="1">
        <w:r w:rsidRPr="007029F2">
          <w:rPr>
            <w:rFonts w:ascii="Aptos" w:hAnsi="Aptos" w:cs="Calibri"/>
            <w:lang w:val="it-IT"/>
          </w:rPr>
          <w:t>www.iamb.it</w:t>
        </w:r>
      </w:hyperlink>
      <w:r w:rsidRPr="007029F2">
        <w:rPr>
          <w:rFonts w:ascii="Aptos" w:hAnsi="Aptos" w:cs="Calibri"/>
          <w:lang w:val="it-IT"/>
        </w:rPr>
        <w:t xml:space="preserve"> (</w:t>
      </w:r>
      <w:r w:rsidRPr="00914307">
        <w:rPr>
          <w:rFonts w:ascii="Aptos" w:hAnsi="Aptos" w:cs="Calibri"/>
          <w:lang w:val="it-IT"/>
        </w:rPr>
        <w:t>with a direct link provided on the homepage or within the calls section)</w:t>
      </w:r>
      <w:r w:rsidRPr="007029F2">
        <w:rPr>
          <w:rFonts w:ascii="Aptos" w:hAnsi="Aptos" w:cs="Calibri"/>
          <w:lang w:val="it-IT"/>
        </w:rPr>
        <w:t xml:space="preserve"> as well as on the website </w:t>
      </w:r>
      <w:hyperlink r:id="rId9" w:tgtFrame="_new" w:history="1">
        <w:r w:rsidRPr="007029F2">
          <w:rPr>
            <w:rFonts w:ascii="Aptos" w:hAnsi="Aptos" w:cs="Calibri"/>
            <w:lang w:val="it-IT"/>
          </w:rPr>
          <w:t>www</w:t>
        </w:r>
      </w:hyperlink>
      <w:r w:rsidRPr="007029F2">
        <w:rPr>
          <w:rFonts w:ascii="Aptos" w:hAnsi="Aptos" w:cs="Calibri"/>
          <w:lang w:val="it-IT"/>
        </w:rPr>
        <w:t>.</w:t>
      </w:r>
      <w:r w:rsidR="00914307" w:rsidRPr="00914307">
        <w:t xml:space="preserve"> </w:t>
      </w:r>
      <w:r w:rsidR="0062171A" w:rsidRPr="0062171A">
        <w:rPr>
          <w:rFonts w:ascii="Aptos" w:hAnsi="Aptos" w:cs="Calibri"/>
          <w:lang w:val="it-IT"/>
        </w:rPr>
        <w:t>EmpHerGreen.com</w:t>
      </w:r>
    </w:p>
    <w:p w14:paraId="2F809646" w14:textId="72AF3A8E" w:rsidR="0024444C" w:rsidRPr="007029F2" w:rsidRDefault="0086382F" w:rsidP="007029F2">
      <w:pPr>
        <w:pStyle w:val="NormaleWeb"/>
        <w:jc w:val="both"/>
        <w:rPr>
          <w:rFonts w:ascii="Aptos" w:eastAsiaTheme="minorEastAsia" w:hAnsi="Aptos" w:cs="Calibri"/>
          <w:sz w:val="22"/>
          <w:szCs w:val="22"/>
          <w:lang w:eastAsia="en-US"/>
        </w:rPr>
      </w:pPr>
      <w:r w:rsidRPr="007029F2">
        <w:rPr>
          <w:rFonts w:ascii="Aptos" w:eastAsiaTheme="minorEastAsia" w:hAnsi="Aptos" w:cs="Calibri"/>
          <w:sz w:val="22"/>
          <w:szCs w:val="22"/>
          <w:lang w:eastAsia="en-US"/>
        </w:rPr>
        <w:t xml:space="preserve">Candidates who are </w:t>
      </w:r>
      <w:r w:rsidR="0024444C" w:rsidRPr="007029F2">
        <w:rPr>
          <w:rFonts w:ascii="Aptos" w:eastAsiaTheme="minorEastAsia" w:hAnsi="Aptos" w:cs="Calibri"/>
          <w:sz w:val="22"/>
          <w:szCs w:val="22"/>
          <w:lang w:eastAsia="en-US"/>
        </w:rPr>
        <w:t xml:space="preserve">part </w:t>
      </w:r>
      <w:r w:rsidRPr="007029F2">
        <w:rPr>
          <w:rFonts w:ascii="Aptos" w:eastAsiaTheme="minorEastAsia" w:hAnsi="Aptos" w:cs="Calibri"/>
          <w:sz w:val="22"/>
          <w:szCs w:val="22"/>
          <w:lang w:eastAsia="en-US"/>
        </w:rPr>
        <w:t xml:space="preserve">of a business team or informal team </w:t>
      </w:r>
      <w:r w:rsidR="0024444C" w:rsidRPr="007029F2">
        <w:rPr>
          <w:rFonts w:ascii="Aptos" w:eastAsiaTheme="minorEastAsia" w:hAnsi="Aptos" w:cs="Calibri"/>
          <w:sz w:val="22"/>
          <w:szCs w:val="22"/>
          <w:lang w:eastAsia="en-US"/>
        </w:rPr>
        <w:t xml:space="preserve">shall </w:t>
      </w:r>
      <w:r w:rsidRPr="007029F2">
        <w:rPr>
          <w:rFonts w:ascii="Aptos" w:eastAsiaTheme="minorEastAsia" w:hAnsi="Aptos" w:cs="Calibri"/>
          <w:sz w:val="22"/>
          <w:szCs w:val="22"/>
          <w:lang w:eastAsia="en-US"/>
        </w:rPr>
        <w:t xml:space="preserve">submit their applications individually, as joint team applications are not </w:t>
      </w:r>
      <w:r w:rsidR="0024444C" w:rsidRPr="007029F2">
        <w:rPr>
          <w:rFonts w:ascii="Aptos" w:eastAsiaTheme="minorEastAsia" w:hAnsi="Aptos" w:cs="Calibri"/>
          <w:sz w:val="22"/>
          <w:szCs w:val="22"/>
          <w:lang w:eastAsia="en-US"/>
        </w:rPr>
        <w:t>allowed</w:t>
      </w:r>
      <w:r w:rsidRPr="007029F2">
        <w:rPr>
          <w:rFonts w:ascii="Aptos" w:eastAsiaTheme="minorEastAsia" w:hAnsi="Aptos" w:cs="Calibri"/>
          <w:sz w:val="22"/>
          <w:szCs w:val="22"/>
          <w:lang w:eastAsia="en-US"/>
        </w:rPr>
        <w:t>.</w:t>
      </w:r>
      <w:r w:rsidR="0024444C" w:rsidRPr="007029F2">
        <w:rPr>
          <w:rFonts w:ascii="Aptos" w:eastAsiaTheme="minorEastAsia" w:hAnsi="Aptos" w:cs="Calibri"/>
          <w:sz w:val="22"/>
          <w:szCs w:val="22"/>
          <w:lang w:eastAsia="en-US"/>
        </w:rPr>
        <w:t xml:space="preserve"> Multiple members of the same team may submit separate applications.</w:t>
      </w:r>
    </w:p>
    <w:p w14:paraId="3425CC09" w14:textId="77777777" w:rsidR="00043737" w:rsidRDefault="0086382F" w:rsidP="00043737">
      <w:pPr>
        <w:pStyle w:val="NormaleWeb"/>
        <w:rPr>
          <w:rFonts w:ascii="Aptos" w:eastAsiaTheme="majorEastAsia" w:hAnsi="Aptos" w:cs="Calibri"/>
          <w:b/>
          <w:bCs/>
          <w:color w:val="4F81BD" w:themeColor="accent1"/>
          <w:sz w:val="22"/>
          <w:szCs w:val="22"/>
          <w:lang w:val="en-GB" w:eastAsia="en-US"/>
        </w:rPr>
      </w:pPr>
      <w:r w:rsidRPr="005453C6">
        <w:rPr>
          <w:rFonts w:ascii="Aptos" w:eastAsiaTheme="majorEastAsia" w:hAnsi="Aptos" w:cs="Calibri"/>
          <w:b/>
          <w:bCs/>
          <w:color w:val="4F81BD" w:themeColor="accent1"/>
          <w:sz w:val="22"/>
          <w:szCs w:val="22"/>
          <w:lang w:val="en-GB" w:eastAsia="en-US"/>
        </w:rPr>
        <w:t xml:space="preserve"> </w:t>
      </w:r>
      <w:r w:rsidR="00043737" w:rsidRPr="00043737">
        <w:rPr>
          <w:rFonts w:ascii="Aptos" w:eastAsiaTheme="majorEastAsia" w:hAnsi="Aptos" w:cs="Calibri"/>
          <w:b/>
          <w:bCs/>
          <w:color w:val="4F81BD" w:themeColor="accent1"/>
          <w:sz w:val="22"/>
          <w:szCs w:val="22"/>
          <w:lang w:val="en-GB" w:eastAsia="en-US"/>
        </w:rPr>
        <w:t>5. Evaluation Criteria</w:t>
      </w:r>
    </w:p>
    <w:p w14:paraId="64A7E27E" w14:textId="291132A3" w:rsidR="00043737" w:rsidRPr="00BB55E9" w:rsidRDefault="00043737" w:rsidP="007029F2">
      <w:pPr>
        <w:pStyle w:val="NormaleWeb"/>
        <w:jc w:val="both"/>
        <w:rPr>
          <w:rFonts w:ascii="Aptos" w:eastAsiaTheme="minorEastAsia" w:hAnsi="Aptos" w:cstheme="minorBidi"/>
          <w:sz w:val="22"/>
          <w:szCs w:val="22"/>
          <w:lang w:val="en-GB" w:eastAsia="en-US"/>
        </w:rPr>
      </w:pPr>
      <w:r w:rsidRPr="00BB55E9">
        <w:rPr>
          <w:rFonts w:ascii="Aptos" w:eastAsiaTheme="minorEastAsia" w:hAnsi="Aptos" w:cstheme="minorBidi"/>
          <w:sz w:val="22"/>
          <w:szCs w:val="22"/>
          <w:lang w:val="en-GB" w:eastAsia="en-US"/>
        </w:rPr>
        <w:t>A panel of three experts (project partners, academics, and professionals) will assess the applications based on the following criteria:</w:t>
      </w:r>
    </w:p>
    <w:p w14:paraId="17A8F576" w14:textId="60BE6471" w:rsidR="00043737" w:rsidRPr="00BB55E9" w:rsidRDefault="00043737" w:rsidP="007029F2">
      <w:pPr>
        <w:pStyle w:val="NormaleWeb"/>
        <w:numPr>
          <w:ilvl w:val="0"/>
          <w:numId w:val="32"/>
        </w:numPr>
        <w:jc w:val="both"/>
        <w:rPr>
          <w:rFonts w:ascii="Aptos" w:eastAsiaTheme="minorEastAsia" w:hAnsi="Aptos" w:cstheme="minorBidi"/>
          <w:sz w:val="22"/>
          <w:szCs w:val="22"/>
          <w:lang w:val="en-GB" w:eastAsia="en-US"/>
        </w:rPr>
      </w:pPr>
      <w:r w:rsidRPr="00BB55E9">
        <w:rPr>
          <w:rFonts w:ascii="Aptos" w:eastAsiaTheme="minorEastAsia" w:hAnsi="Aptos" w:cstheme="minorBidi"/>
          <w:sz w:val="22"/>
          <w:szCs w:val="22"/>
          <w:lang w:val="en-GB" w:eastAsia="en-US"/>
        </w:rPr>
        <w:t xml:space="preserve">Innovative content of the proposal or business idea (degree of innovation, originality, and relevance to environmental challenges in the agri-food sector): up to 40 </w:t>
      </w:r>
      <w:r w:rsidR="00BB55E9" w:rsidRPr="00BB55E9">
        <w:rPr>
          <w:rFonts w:ascii="Aptos" w:eastAsiaTheme="minorEastAsia" w:hAnsi="Aptos" w:cstheme="minorBidi"/>
          <w:sz w:val="22"/>
          <w:szCs w:val="22"/>
          <w:lang w:val="en-GB" w:eastAsia="en-US"/>
        </w:rPr>
        <w:t>points.</w:t>
      </w:r>
    </w:p>
    <w:p w14:paraId="47DD62BE" w14:textId="06FA8F36" w:rsidR="00043737" w:rsidRPr="00BB55E9" w:rsidRDefault="00043737" w:rsidP="007029F2">
      <w:pPr>
        <w:pStyle w:val="NormaleWeb"/>
        <w:numPr>
          <w:ilvl w:val="0"/>
          <w:numId w:val="32"/>
        </w:numPr>
        <w:jc w:val="both"/>
        <w:rPr>
          <w:rFonts w:ascii="Aptos" w:eastAsiaTheme="minorEastAsia" w:hAnsi="Aptos" w:cstheme="minorBidi"/>
          <w:sz w:val="22"/>
          <w:szCs w:val="22"/>
          <w:lang w:val="en-GB" w:eastAsia="en-US"/>
        </w:rPr>
      </w:pPr>
      <w:r w:rsidRPr="00BB55E9">
        <w:rPr>
          <w:rFonts w:ascii="Aptos" w:eastAsiaTheme="minorEastAsia" w:hAnsi="Aptos" w:cstheme="minorBidi"/>
          <w:sz w:val="22"/>
          <w:szCs w:val="22"/>
          <w:lang w:val="en-GB" w:eastAsia="en-US"/>
        </w:rPr>
        <w:t xml:space="preserve">Professional experience and skills of the applicant: up to 35 </w:t>
      </w:r>
      <w:r w:rsidR="00BB55E9" w:rsidRPr="00BB55E9">
        <w:rPr>
          <w:rFonts w:ascii="Aptos" w:eastAsiaTheme="minorEastAsia" w:hAnsi="Aptos" w:cstheme="minorBidi"/>
          <w:sz w:val="22"/>
          <w:szCs w:val="22"/>
          <w:lang w:val="en-GB" w:eastAsia="en-US"/>
        </w:rPr>
        <w:t>points.</w:t>
      </w:r>
    </w:p>
    <w:p w14:paraId="1321F9AE" w14:textId="77777777" w:rsidR="00043737" w:rsidRPr="005453C6" w:rsidRDefault="00043737" w:rsidP="007029F2">
      <w:pPr>
        <w:pStyle w:val="NormaleWeb"/>
        <w:numPr>
          <w:ilvl w:val="0"/>
          <w:numId w:val="32"/>
        </w:numPr>
        <w:jc w:val="both"/>
        <w:rPr>
          <w:rFonts w:ascii="Aptos" w:eastAsiaTheme="minorEastAsia" w:hAnsi="Aptos" w:cstheme="minorBidi"/>
          <w:sz w:val="22"/>
          <w:szCs w:val="22"/>
          <w:lang w:val="en-GB" w:eastAsia="en-US"/>
        </w:rPr>
      </w:pPr>
      <w:r w:rsidRPr="005453C6">
        <w:rPr>
          <w:rFonts w:ascii="Aptos" w:eastAsiaTheme="minorEastAsia" w:hAnsi="Aptos" w:cstheme="minorBidi"/>
          <w:sz w:val="22"/>
          <w:szCs w:val="22"/>
          <w:lang w:val="en-GB" w:eastAsia="en-US"/>
        </w:rPr>
        <w:t>Motivation (assessment of personal commitment and dedication to co-developing collaborative and sustainable solutions): up to 25 points.</w:t>
      </w:r>
    </w:p>
    <w:p w14:paraId="47F2E4A1" w14:textId="77777777" w:rsidR="007029F2" w:rsidRDefault="00043737" w:rsidP="001D44D6">
      <w:pPr>
        <w:pStyle w:val="NormaleWeb"/>
        <w:jc w:val="both"/>
        <w:rPr>
          <w:rFonts w:ascii="Aptos" w:eastAsiaTheme="minorEastAsia" w:hAnsi="Aptos" w:cstheme="minorBidi"/>
          <w:sz w:val="22"/>
          <w:szCs w:val="22"/>
          <w:lang w:val="en-GB" w:eastAsia="en-US"/>
        </w:rPr>
      </w:pPr>
      <w:r w:rsidRPr="005453C6">
        <w:rPr>
          <w:rFonts w:ascii="Aptos" w:eastAsiaTheme="minorEastAsia" w:hAnsi="Aptos" w:cstheme="minorBidi"/>
          <w:sz w:val="22"/>
          <w:szCs w:val="22"/>
          <w:lang w:val="en-GB" w:eastAsia="en-US"/>
        </w:rPr>
        <w:t>Successful candidates will be notified by email no later than 29 August 2025.</w:t>
      </w:r>
    </w:p>
    <w:p w14:paraId="03175960" w14:textId="43F25DFD" w:rsidR="001D44D6" w:rsidRPr="005453C6" w:rsidRDefault="001D44D6" w:rsidP="001D44D6">
      <w:pPr>
        <w:pStyle w:val="NormaleWeb"/>
        <w:jc w:val="both"/>
        <w:rPr>
          <w:rFonts w:ascii="Aptos" w:eastAsiaTheme="majorEastAsia" w:hAnsi="Aptos" w:cs="Calibri"/>
          <w:b/>
          <w:bCs/>
          <w:color w:val="4F81BD" w:themeColor="accent1"/>
          <w:sz w:val="22"/>
          <w:szCs w:val="22"/>
          <w:lang w:val="en-GB" w:eastAsia="en-US"/>
        </w:rPr>
      </w:pPr>
      <w:r w:rsidRPr="005453C6">
        <w:rPr>
          <w:rFonts w:ascii="Aptos" w:eastAsiaTheme="majorEastAsia" w:hAnsi="Aptos" w:cs="Calibri"/>
          <w:b/>
          <w:bCs/>
          <w:color w:val="4F81BD" w:themeColor="accent1"/>
          <w:sz w:val="22"/>
          <w:szCs w:val="22"/>
          <w:lang w:val="en-GB" w:eastAsia="en-US"/>
        </w:rPr>
        <w:t>6. “EMPOWERHER-LAB” Training Programme</w:t>
      </w:r>
    </w:p>
    <w:p w14:paraId="56A304A5" w14:textId="31CC747E" w:rsidR="001D44D6" w:rsidRPr="001D44D6" w:rsidRDefault="001D44D6" w:rsidP="001D44D6">
      <w:pPr>
        <w:pStyle w:val="NormaleWeb"/>
        <w:jc w:val="both"/>
        <w:rPr>
          <w:rFonts w:ascii="Aptos" w:eastAsiaTheme="minorEastAsia" w:hAnsi="Aptos" w:cs="Calibri"/>
          <w:sz w:val="22"/>
          <w:szCs w:val="22"/>
          <w:lang w:val="en-GB" w:eastAsia="en-US"/>
        </w:rPr>
      </w:pPr>
      <w:r w:rsidRPr="001D44D6">
        <w:rPr>
          <w:rFonts w:ascii="Aptos" w:eastAsiaTheme="minorEastAsia" w:hAnsi="Aptos" w:cs="Calibri"/>
          <w:sz w:val="22"/>
          <w:szCs w:val="22"/>
          <w:lang w:val="en-GB" w:eastAsia="en-US"/>
        </w:rPr>
        <w:t>Selected candidates will participate in the “EMPOWERHER-LAB” training programme, which includes:</w:t>
      </w:r>
    </w:p>
    <w:p w14:paraId="46F61784" w14:textId="0C15BFAD" w:rsidR="001D44D6" w:rsidRPr="005453C6" w:rsidRDefault="001D44D6" w:rsidP="007029F2">
      <w:pPr>
        <w:pStyle w:val="NormaleWeb"/>
        <w:numPr>
          <w:ilvl w:val="0"/>
          <w:numId w:val="33"/>
        </w:numPr>
        <w:jc w:val="both"/>
        <w:rPr>
          <w:rFonts w:ascii="Aptos" w:eastAsiaTheme="minorEastAsia" w:hAnsi="Aptos" w:cs="Calibri"/>
          <w:sz w:val="22"/>
          <w:szCs w:val="22"/>
          <w:lang w:val="en-GB" w:eastAsia="en-US"/>
        </w:rPr>
      </w:pPr>
      <w:r w:rsidRPr="001D44D6">
        <w:rPr>
          <w:rFonts w:ascii="Aptos" w:eastAsiaTheme="minorEastAsia" w:hAnsi="Aptos" w:cs="Calibri"/>
          <w:b/>
          <w:bCs/>
          <w:sz w:val="22"/>
          <w:szCs w:val="22"/>
          <w:lang w:val="en-GB" w:eastAsia="en-US"/>
        </w:rPr>
        <w:t>A four-day in-person bootcamp at the Agricultural University of Tirana,</w:t>
      </w:r>
      <w:r w:rsidRPr="001D44D6">
        <w:rPr>
          <w:lang w:val="en-GB"/>
        </w:rPr>
        <w:t xml:space="preserve"> </w:t>
      </w:r>
      <w:r w:rsidR="007029F2" w:rsidRPr="007029F2">
        <w:rPr>
          <w:rFonts w:ascii="Aptos" w:eastAsiaTheme="minorEastAsia" w:hAnsi="Aptos" w:cs="Calibri"/>
          <w:sz w:val="22"/>
          <w:szCs w:val="22"/>
          <w:lang w:val="en-GB" w:eastAsia="en-US"/>
        </w:rPr>
        <w:t xml:space="preserve">scheduled for </w:t>
      </w:r>
      <w:r w:rsidRPr="007029F2">
        <w:rPr>
          <w:rFonts w:ascii="Aptos" w:eastAsiaTheme="minorEastAsia" w:hAnsi="Aptos" w:cs="Calibri"/>
          <w:sz w:val="22"/>
          <w:szCs w:val="22"/>
          <w:lang w:val="en-GB" w:eastAsia="en-US"/>
        </w:rPr>
        <w:t>23</w:t>
      </w:r>
      <w:r w:rsidRPr="005453C6">
        <w:rPr>
          <w:rFonts w:ascii="Aptos" w:eastAsiaTheme="minorEastAsia" w:hAnsi="Aptos" w:cs="Calibri"/>
          <w:sz w:val="22"/>
          <w:szCs w:val="22"/>
          <w:lang w:val="en-GB" w:eastAsia="en-US"/>
        </w:rPr>
        <w:t xml:space="preserve"> to 26 September 2025, covering the following modules:</w:t>
      </w:r>
    </w:p>
    <w:p w14:paraId="69F0FA2B" w14:textId="77777777" w:rsidR="001D44D6" w:rsidRPr="001D44D6" w:rsidRDefault="001D44D6" w:rsidP="007029F2">
      <w:pPr>
        <w:pStyle w:val="NormaleWeb"/>
        <w:numPr>
          <w:ilvl w:val="1"/>
          <w:numId w:val="33"/>
        </w:numPr>
        <w:jc w:val="both"/>
        <w:rPr>
          <w:rFonts w:ascii="Aptos" w:eastAsiaTheme="minorEastAsia" w:hAnsi="Aptos" w:cs="Calibri"/>
          <w:sz w:val="22"/>
          <w:szCs w:val="22"/>
          <w:lang w:eastAsia="en-US"/>
        </w:rPr>
      </w:pPr>
      <w:r w:rsidRPr="001D44D6">
        <w:rPr>
          <w:rFonts w:ascii="Aptos" w:eastAsiaTheme="minorEastAsia" w:hAnsi="Aptos" w:cs="Calibri"/>
          <w:sz w:val="22"/>
          <w:szCs w:val="22"/>
          <w:lang w:eastAsia="en-US"/>
        </w:rPr>
        <w:t>Discover &amp; Define: Framing the Challenges</w:t>
      </w:r>
    </w:p>
    <w:p w14:paraId="5CBA2DF1" w14:textId="77777777" w:rsidR="001D44D6" w:rsidRPr="001D44D6" w:rsidRDefault="001D44D6" w:rsidP="007029F2">
      <w:pPr>
        <w:pStyle w:val="NormaleWeb"/>
        <w:numPr>
          <w:ilvl w:val="1"/>
          <w:numId w:val="33"/>
        </w:numPr>
        <w:jc w:val="both"/>
        <w:rPr>
          <w:rFonts w:ascii="Aptos" w:eastAsiaTheme="minorEastAsia" w:hAnsi="Aptos" w:cs="Calibri"/>
          <w:sz w:val="22"/>
          <w:szCs w:val="22"/>
          <w:lang w:eastAsia="en-US"/>
        </w:rPr>
      </w:pPr>
      <w:r w:rsidRPr="001D44D6">
        <w:rPr>
          <w:rFonts w:ascii="Aptos" w:eastAsiaTheme="minorEastAsia" w:hAnsi="Aptos" w:cs="Calibri"/>
          <w:sz w:val="22"/>
          <w:szCs w:val="22"/>
          <w:lang w:eastAsia="en-US"/>
        </w:rPr>
        <w:t>Build &amp; Explore: Innovation for Sustainability</w:t>
      </w:r>
    </w:p>
    <w:p w14:paraId="6D816D16" w14:textId="77777777" w:rsidR="001D44D6" w:rsidRPr="005453C6" w:rsidRDefault="001D44D6" w:rsidP="007029F2">
      <w:pPr>
        <w:pStyle w:val="NormaleWeb"/>
        <w:numPr>
          <w:ilvl w:val="1"/>
          <w:numId w:val="33"/>
        </w:numPr>
        <w:jc w:val="both"/>
        <w:rPr>
          <w:rFonts w:ascii="Aptos" w:eastAsiaTheme="minorEastAsia" w:hAnsi="Aptos" w:cs="Calibri"/>
          <w:sz w:val="22"/>
          <w:szCs w:val="22"/>
          <w:lang w:val="en-GB" w:eastAsia="en-US"/>
        </w:rPr>
      </w:pPr>
      <w:r w:rsidRPr="005453C6">
        <w:rPr>
          <w:rFonts w:ascii="Aptos" w:eastAsiaTheme="minorEastAsia" w:hAnsi="Aptos" w:cs="Calibri"/>
          <w:sz w:val="22"/>
          <w:szCs w:val="22"/>
          <w:lang w:val="en-GB" w:eastAsia="en-US"/>
        </w:rPr>
        <w:t>Validate &amp; Refine: Market Fit and Impact</w:t>
      </w:r>
    </w:p>
    <w:p w14:paraId="1942CC79" w14:textId="77777777" w:rsidR="001D44D6" w:rsidRPr="001D44D6" w:rsidRDefault="001D44D6" w:rsidP="007029F2">
      <w:pPr>
        <w:pStyle w:val="NormaleWeb"/>
        <w:numPr>
          <w:ilvl w:val="1"/>
          <w:numId w:val="33"/>
        </w:numPr>
        <w:jc w:val="both"/>
        <w:rPr>
          <w:rFonts w:ascii="Aptos" w:eastAsiaTheme="minorEastAsia" w:hAnsi="Aptos" w:cs="Calibri"/>
          <w:sz w:val="22"/>
          <w:szCs w:val="22"/>
          <w:lang w:eastAsia="en-US"/>
        </w:rPr>
      </w:pPr>
      <w:r w:rsidRPr="001D44D6">
        <w:rPr>
          <w:rFonts w:ascii="Aptos" w:eastAsiaTheme="minorEastAsia" w:hAnsi="Aptos" w:cs="Calibri"/>
          <w:sz w:val="22"/>
          <w:szCs w:val="22"/>
          <w:lang w:eastAsia="en-US"/>
        </w:rPr>
        <w:t>Pitch &amp; Celebrate: Presentation of Solutions</w:t>
      </w:r>
    </w:p>
    <w:p w14:paraId="32AAEB97" w14:textId="66566E5A" w:rsidR="001D44D6" w:rsidRPr="001D44D6" w:rsidRDefault="001D44D6" w:rsidP="007029F2">
      <w:pPr>
        <w:pStyle w:val="NormaleWeb"/>
        <w:numPr>
          <w:ilvl w:val="0"/>
          <w:numId w:val="33"/>
        </w:numPr>
        <w:jc w:val="both"/>
        <w:rPr>
          <w:rFonts w:ascii="Aptos" w:eastAsiaTheme="minorEastAsia" w:hAnsi="Aptos" w:cs="Calibri"/>
          <w:sz w:val="22"/>
          <w:szCs w:val="22"/>
          <w:lang w:val="en-GB" w:eastAsia="en-US"/>
        </w:rPr>
      </w:pPr>
      <w:r w:rsidRPr="001D44D6">
        <w:rPr>
          <w:rFonts w:ascii="Aptos" w:eastAsiaTheme="minorEastAsia" w:hAnsi="Aptos" w:cs="Calibri"/>
          <w:b/>
          <w:bCs/>
          <w:sz w:val="22"/>
          <w:szCs w:val="22"/>
          <w:lang w:val="en-GB" w:eastAsia="en-US"/>
        </w:rPr>
        <w:t>4 virtual workshops</w:t>
      </w:r>
      <w:r w:rsidRPr="001D44D6">
        <w:rPr>
          <w:rFonts w:ascii="Aptos" w:eastAsiaTheme="minorEastAsia" w:hAnsi="Aptos" w:cs="Calibri"/>
          <w:sz w:val="22"/>
          <w:szCs w:val="22"/>
          <w:lang w:val="en-GB" w:eastAsia="en-US"/>
        </w:rPr>
        <w:t xml:space="preserve"> led by international lecturers and experts, focusing on sustainable agriculture, renewable energy, and resource efficiency</w:t>
      </w:r>
    </w:p>
    <w:p w14:paraId="621CCB15" w14:textId="1EF634DB" w:rsidR="001D44D6" w:rsidRPr="001D44D6" w:rsidRDefault="001D44D6" w:rsidP="007029F2">
      <w:pPr>
        <w:pStyle w:val="NormaleWeb"/>
        <w:numPr>
          <w:ilvl w:val="0"/>
          <w:numId w:val="33"/>
        </w:numPr>
        <w:jc w:val="both"/>
        <w:rPr>
          <w:rFonts w:ascii="Aptos" w:eastAsiaTheme="minorEastAsia" w:hAnsi="Aptos" w:cs="Calibri"/>
          <w:sz w:val="22"/>
          <w:szCs w:val="22"/>
          <w:lang w:val="en-GB" w:eastAsia="en-US"/>
        </w:rPr>
      </w:pPr>
      <w:r w:rsidRPr="001D44D6">
        <w:rPr>
          <w:rFonts w:ascii="Aptos" w:eastAsiaTheme="minorEastAsia" w:hAnsi="Aptos" w:cs="Calibri"/>
          <w:b/>
          <w:bCs/>
          <w:sz w:val="22"/>
          <w:szCs w:val="22"/>
          <w:lang w:val="en-GB" w:eastAsia="en-US"/>
        </w:rPr>
        <w:t>4 online networking sessions</w:t>
      </w:r>
      <w:r w:rsidRPr="001D44D6">
        <w:rPr>
          <w:rFonts w:ascii="Aptos" w:eastAsiaTheme="minorEastAsia" w:hAnsi="Aptos" w:cs="Calibri"/>
          <w:sz w:val="22"/>
          <w:szCs w:val="22"/>
          <w:lang w:val="en-GB" w:eastAsia="en-US"/>
        </w:rPr>
        <w:t xml:space="preserve"> (</w:t>
      </w:r>
      <w:r>
        <w:rPr>
          <w:rFonts w:ascii="Aptos" w:eastAsiaTheme="minorEastAsia" w:hAnsi="Aptos" w:cs="Calibri"/>
          <w:sz w:val="22"/>
          <w:szCs w:val="22"/>
          <w:lang w:val="en-GB" w:eastAsia="en-US"/>
        </w:rPr>
        <w:t xml:space="preserve">2 </w:t>
      </w:r>
      <w:r w:rsidRPr="001D44D6">
        <w:rPr>
          <w:rFonts w:ascii="Aptos" w:eastAsiaTheme="minorEastAsia" w:hAnsi="Aptos" w:cs="Calibri"/>
          <w:sz w:val="22"/>
          <w:szCs w:val="22"/>
          <w:lang w:val="en-GB" w:eastAsia="en-US"/>
        </w:rPr>
        <w:t xml:space="preserve">group meetups and </w:t>
      </w:r>
      <w:r>
        <w:rPr>
          <w:rFonts w:ascii="Aptos" w:eastAsiaTheme="minorEastAsia" w:hAnsi="Aptos" w:cs="Calibri"/>
          <w:sz w:val="22"/>
          <w:szCs w:val="22"/>
          <w:lang w:val="en-GB" w:eastAsia="en-US"/>
        </w:rPr>
        <w:t xml:space="preserve">2 </w:t>
      </w:r>
      <w:r w:rsidRPr="001D44D6">
        <w:rPr>
          <w:rFonts w:ascii="Aptos" w:eastAsiaTheme="minorEastAsia" w:hAnsi="Aptos" w:cs="Calibri"/>
          <w:sz w:val="22"/>
          <w:szCs w:val="22"/>
          <w:lang w:val="en-GB" w:eastAsia="en-US"/>
        </w:rPr>
        <w:t>individual meetings)</w:t>
      </w:r>
    </w:p>
    <w:p w14:paraId="05A7CC8F" w14:textId="77777777" w:rsidR="001D44D6" w:rsidRPr="005453C6" w:rsidRDefault="001D44D6" w:rsidP="007029F2">
      <w:pPr>
        <w:pStyle w:val="NormaleWeb"/>
        <w:numPr>
          <w:ilvl w:val="0"/>
          <w:numId w:val="33"/>
        </w:numPr>
        <w:jc w:val="both"/>
        <w:rPr>
          <w:rFonts w:ascii="Aptos" w:eastAsiaTheme="minorEastAsia" w:hAnsi="Aptos" w:cs="Calibri"/>
          <w:sz w:val="22"/>
          <w:szCs w:val="22"/>
          <w:lang w:val="en-GB" w:eastAsia="en-US"/>
        </w:rPr>
      </w:pPr>
      <w:r w:rsidRPr="005453C6">
        <w:rPr>
          <w:rFonts w:ascii="Aptos" w:eastAsiaTheme="minorEastAsia" w:hAnsi="Aptos" w:cs="Calibri"/>
          <w:b/>
          <w:bCs/>
          <w:sz w:val="22"/>
          <w:szCs w:val="22"/>
          <w:lang w:val="en-GB" w:eastAsia="en-US"/>
        </w:rPr>
        <w:t>Participation in the networking event</w:t>
      </w:r>
      <w:r w:rsidRPr="005453C6">
        <w:rPr>
          <w:rFonts w:ascii="Aptos" w:eastAsiaTheme="minorEastAsia" w:hAnsi="Aptos" w:cs="Calibri"/>
          <w:sz w:val="22"/>
          <w:szCs w:val="22"/>
          <w:lang w:val="en-GB" w:eastAsia="en-US"/>
        </w:rPr>
        <w:t xml:space="preserve"> during the Mediterranean Innovation Agrifood Week at CIHEAM Bari, from 25 to 28 November 2025.</w:t>
      </w:r>
    </w:p>
    <w:p w14:paraId="7B5F7A4B" w14:textId="115F3AF5" w:rsidR="001D44D6" w:rsidRPr="001D44D6" w:rsidRDefault="001D44D6" w:rsidP="00DD7AAD">
      <w:pPr>
        <w:spacing w:after="0" w:line="240" w:lineRule="auto"/>
        <w:jc w:val="both"/>
        <w:rPr>
          <w:rFonts w:ascii="Aptos" w:hAnsi="Aptos" w:cs="Calibri"/>
          <w:lang w:val="en-GB"/>
        </w:rPr>
      </w:pPr>
    </w:p>
    <w:p w14:paraId="6E61B0BE" w14:textId="77777777" w:rsidR="001D44D6" w:rsidRPr="001D44D6" w:rsidRDefault="001D44D6" w:rsidP="00DD7AAD">
      <w:pPr>
        <w:spacing w:after="0" w:line="240" w:lineRule="auto"/>
        <w:jc w:val="both"/>
        <w:rPr>
          <w:rFonts w:ascii="Aptos" w:hAnsi="Aptos" w:cs="Calibri"/>
          <w:lang w:val="en-GB"/>
        </w:rPr>
      </w:pPr>
    </w:p>
    <w:p w14:paraId="42E6A4A6" w14:textId="77777777" w:rsidR="00920F3E" w:rsidRPr="00EF7847" w:rsidRDefault="00281F01" w:rsidP="00D001C0">
      <w:pPr>
        <w:spacing w:after="0" w:line="240" w:lineRule="auto"/>
        <w:jc w:val="both"/>
        <w:rPr>
          <w:rFonts w:ascii="Aptos" w:hAnsi="Aptos" w:cs="Calibri"/>
          <w:lang w:val="en-GB"/>
        </w:rPr>
      </w:pPr>
      <w:r w:rsidRPr="00EF7847">
        <w:rPr>
          <w:rFonts w:ascii="Aptos" w:hAnsi="Aptos" w:cs="Calibri"/>
          <w:lang w:val="en-GB"/>
        </w:rPr>
        <w:t>All travel, board and lodging expenses related to participation in the Bootcamp and Networking event will be covered by CIHEAM Bari.</w:t>
      </w:r>
    </w:p>
    <w:p w14:paraId="0E239EBE" w14:textId="7D9FA060" w:rsidR="00281F01" w:rsidRPr="00281F01" w:rsidRDefault="00281F01" w:rsidP="00D001C0">
      <w:pPr>
        <w:spacing w:after="0" w:line="240" w:lineRule="auto"/>
        <w:jc w:val="both"/>
        <w:rPr>
          <w:rFonts w:ascii="Aptos" w:hAnsi="Aptos" w:cs="Calibri"/>
          <w:lang w:val="en-GB"/>
        </w:rPr>
      </w:pPr>
      <w:r w:rsidRPr="00EF7847">
        <w:rPr>
          <w:rFonts w:ascii="Aptos" w:hAnsi="Aptos" w:cs="Calibri"/>
          <w:lang w:val="en-GB"/>
        </w:rPr>
        <w:t xml:space="preserve">To receive a certificate of attendance, participants </w:t>
      </w:r>
      <w:r w:rsidR="00920F3E" w:rsidRPr="00EF7847">
        <w:rPr>
          <w:rFonts w:ascii="Aptos" w:hAnsi="Aptos" w:cs="Calibri"/>
          <w:lang w:val="en-GB"/>
        </w:rPr>
        <w:t xml:space="preserve">are required to </w:t>
      </w:r>
      <w:r w:rsidRPr="00EF7847">
        <w:rPr>
          <w:rFonts w:ascii="Aptos" w:hAnsi="Aptos" w:cs="Calibri"/>
          <w:lang w:val="en-GB"/>
        </w:rPr>
        <w:t xml:space="preserve">attend both the Bootcamp and the </w:t>
      </w:r>
      <w:r w:rsidR="00920F3E" w:rsidRPr="00EF7847">
        <w:rPr>
          <w:rFonts w:ascii="Aptos" w:hAnsi="Aptos" w:cs="Calibri"/>
          <w:lang w:val="en-GB"/>
        </w:rPr>
        <w:t xml:space="preserve">final </w:t>
      </w:r>
      <w:r w:rsidRPr="00EF7847">
        <w:rPr>
          <w:rFonts w:ascii="Aptos" w:hAnsi="Aptos" w:cs="Calibri"/>
          <w:lang w:val="en-GB"/>
        </w:rPr>
        <w:t>event, and complete at least 80% of the scheduled workshops and networking sessions.</w:t>
      </w:r>
    </w:p>
    <w:p w14:paraId="199B05BB" w14:textId="77777777" w:rsidR="005C56E8" w:rsidRDefault="00E94921" w:rsidP="00E94921">
      <w:pPr>
        <w:pStyle w:val="NormaleWeb"/>
        <w:rPr>
          <w:rFonts w:ascii="Aptos" w:eastAsiaTheme="majorEastAsia" w:hAnsi="Aptos" w:cs="Calibri"/>
          <w:b/>
          <w:bCs/>
          <w:color w:val="4F81BD" w:themeColor="accent1"/>
          <w:sz w:val="22"/>
          <w:szCs w:val="22"/>
          <w:lang w:val="en-GB" w:eastAsia="en-US"/>
        </w:rPr>
      </w:pPr>
      <w:r w:rsidRPr="00E94921">
        <w:rPr>
          <w:rFonts w:ascii="Aptos" w:eastAsiaTheme="majorEastAsia" w:hAnsi="Aptos" w:cs="Calibri"/>
          <w:b/>
          <w:bCs/>
          <w:color w:val="4F81BD" w:themeColor="accent1"/>
          <w:sz w:val="22"/>
          <w:szCs w:val="22"/>
          <w:lang w:val="en-GB" w:eastAsia="en-US"/>
        </w:rPr>
        <w:lastRenderedPageBreak/>
        <w:t>7. Confidentiality and Data Processing</w:t>
      </w:r>
    </w:p>
    <w:p w14:paraId="16B99BF1" w14:textId="6B379353" w:rsidR="00E94921" w:rsidRPr="00E94921" w:rsidRDefault="00E94921" w:rsidP="00E94921">
      <w:pPr>
        <w:pStyle w:val="NormaleWeb"/>
        <w:rPr>
          <w:rFonts w:ascii="Aptos" w:eastAsiaTheme="minorEastAsia" w:hAnsi="Aptos" w:cs="Calibri"/>
          <w:sz w:val="22"/>
          <w:szCs w:val="22"/>
          <w:lang w:val="en-GB" w:eastAsia="en-US"/>
        </w:rPr>
      </w:pPr>
      <w:r w:rsidRPr="00E94921">
        <w:rPr>
          <w:rFonts w:ascii="Aptos" w:eastAsiaTheme="minorEastAsia" w:hAnsi="Aptos" w:cs="Calibri"/>
          <w:sz w:val="22"/>
          <w:szCs w:val="22"/>
          <w:lang w:val="en-GB" w:eastAsia="en-US"/>
        </w:rPr>
        <w:t>By submitting their application, candidates:</w:t>
      </w:r>
    </w:p>
    <w:p w14:paraId="089B1BFF" w14:textId="77777777" w:rsidR="00F26ED0" w:rsidRDefault="00AD0146" w:rsidP="00551D33">
      <w:pPr>
        <w:pStyle w:val="NormaleWeb"/>
        <w:numPr>
          <w:ilvl w:val="0"/>
          <w:numId w:val="37"/>
        </w:numPr>
        <w:jc w:val="both"/>
        <w:rPr>
          <w:rFonts w:ascii="Aptos" w:eastAsiaTheme="minorEastAsia" w:hAnsi="Aptos" w:cs="Calibri"/>
          <w:sz w:val="22"/>
          <w:szCs w:val="22"/>
          <w:lang w:val="en-GB" w:eastAsia="en-US"/>
        </w:rPr>
      </w:pPr>
      <w:r w:rsidRPr="00F26ED0">
        <w:rPr>
          <w:rFonts w:ascii="Aptos" w:eastAsiaTheme="minorEastAsia" w:hAnsi="Aptos" w:cs="Calibri"/>
          <w:sz w:val="22"/>
          <w:szCs w:val="22"/>
          <w:lang w:val="en-GB" w:eastAsia="en-US"/>
        </w:rPr>
        <w:t>unreservedly accept all the terms and conditions of the call</w:t>
      </w:r>
    </w:p>
    <w:p w14:paraId="3FDC9400" w14:textId="5809BCC1" w:rsidR="00E94921" w:rsidRPr="00F26ED0" w:rsidRDefault="00AD0146" w:rsidP="00551D33">
      <w:pPr>
        <w:pStyle w:val="NormaleWeb"/>
        <w:numPr>
          <w:ilvl w:val="0"/>
          <w:numId w:val="37"/>
        </w:numPr>
        <w:jc w:val="both"/>
        <w:rPr>
          <w:rFonts w:ascii="Aptos" w:eastAsiaTheme="minorEastAsia" w:hAnsi="Aptos" w:cs="Calibri"/>
          <w:sz w:val="22"/>
          <w:szCs w:val="22"/>
          <w:lang w:val="en-GB" w:eastAsia="en-US"/>
        </w:rPr>
      </w:pPr>
      <w:r w:rsidRPr="00F26ED0">
        <w:rPr>
          <w:rFonts w:ascii="Aptos" w:eastAsiaTheme="minorEastAsia" w:hAnsi="Aptos" w:cs="Calibri"/>
          <w:sz w:val="22"/>
          <w:szCs w:val="22"/>
          <w:lang w:val="en-GB" w:eastAsia="en-US"/>
        </w:rPr>
        <w:t xml:space="preserve">grant consent for the processing of their personal data solely for the purposes of the project, in compliance with applicable data protection laws </w:t>
      </w:r>
    </w:p>
    <w:p w14:paraId="4528B0D7" w14:textId="77777777" w:rsidR="007029F2" w:rsidRPr="007029F2" w:rsidRDefault="001E7E15" w:rsidP="007029F2">
      <w:pPr>
        <w:pStyle w:val="NormaleWeb"/>
        <w:numPr>
          <w:ilvl w:val="0"/>
          <w:numId w:val="37"/>
        </w:numPr>
        <w:jc w:val="both"/>
        <w:rPr>
          <w:b/>
          <w:bCs/>
          <w:lang w:val="en-GB"/>
        </w:rPr>
      </w:pPr>
      <w:r w:rsidRPr="007029F2">
        <w:rPr>
          <w:rFonts w:ascii="Aptos" w:eastAsiaTheme="minorEastAsia" w:hAnsi="Aptos" w:cs="Calibri"/>
          <w:sz w:val="22"/>
          <w:szCs w:val="22"/>
          <w:lang w:val="en-GB" w:eastAsia="en-US"/>
        </w:rPr>
        <w:t xml:space="preserve">confirm that the submitted project idea is their own original work and that they hold all relevant rights </w:t>
      </w:r>
    </w:p>
    <w:p w14:paraId="2F83117C" w14:textId="72085819" w:rsidR="007029F2" w:rsidRPr="007029F2" w:rsidRDefault="00E94921" w:rsidP="007029F2">
      <w:pPr>
        <w:pStyle w:val="NormaleWeb"/>
        <w:numPr>
          <w:ilvl w:val="0"/>
          <w:numId w:val="37"/>
        </w:numPr>
        <w:jc w:val="both"/>
        <w:rPr>
          <w:b/>
          <w:bCs/>
          <w:lang w:val="en-GB"/>
        </w:rPr>
      </w:pPr>
      <w:r w:rsidRPr="007029F2">
        <w:rPr>
          <w:rFonts w:ascii="Aptos" w:eastAsiaTheme="minorEastAsia" w:hAnsi="Aptos" w:cs="Calibri"/>
          <w:sz w:val="22"/>
          <w:szCs w:val="22"/>
          <w:lang w:val="en-GB" w:eastAsia="en-US"/>
        </w:rPr>
        <w:t xml:space="preserve">release CIHEAM Bari from any liability arising from errors or technical issues </w:t>
      </w:r>
      <w:r w:rsidR="001E7E15" w:rsidRPr="007029F2">
        <w:rPr>
          <w:rFonts w:ascii="Aptos" w:eastAsiaTheme="minorEastAsia" w:hAnsi="Aptos" w:cs="Calibri"/>
          <w:sz w:val="22"/>
          <w:szCs w:val="22"/>
          <w:lang w:val="en-GB" w:eastAsia="en-US"/>
        </w:rPr>
        <w:t>encountered during the application submission process.</w:t>
      </w:r>
    </w:p>
    <w:p w14:paraId="64F764EA" w14:textId="2ABCFEAE" w:rsidR="00D837B1" w:rsidRPr="007029F2" w:rsidRDefault="00460807" w:rsidP="007029F2">
      <w:pPr>
        <w:pStyle w:val="NormaleWeb"/>
        <w:jc w:val="both"/>
        <w:rPr>
          <w:b/>
          <w:bCs/>
          <w:lang w:val="en-GB"/>
        </w:rPr>
      </w:pPr>
      <w:r w:rsidRPr="007029F2">
        <w:rPr>
          <w:rFonts w:ascii="Aptos" w:hAnsi="Aptos" w:cs="Calibri"/>
          <w:lang w:val="en-GB"/>
        </w:rPr>
        <w:br/>
      </w:r>
      <w:r w:rsidR="00657633" w:rsidRPr="007029F2">
        <w:rPr>
          <w:rFonts w:ascii="Aptos" w:eastAsiaTheme="majorEastAsia" w:hAnsi="Aptos" w:cs="Calibri"/>
          <w:b/>
          <w:bCs/>
          <w:color w:val="4F81BD" w:themeColor="accent1"/>
          <w:sz w:val="22"/>
          <w:szCs w:val="22"/>
          <w:lang w:val="en-GB" w:eastAsia="en-US"/>
        </w:rPr>
        <w:t xml:space="preserve">8. </w:t>
      </w:r>
      <w:r w:rsidR="00D837B1" w:rsidRPr="007029F2">
        <w:rPr>
          <w:rFonts w:ascii="Aptos" w:eastAsiaTheme="majorEastAsia" w:hAnsi="Aptos" w:cs="Calibri"/>
          <w:b/>
          <w:bCs/>
          <w:color w:val="4F81BD" w:themeColor="accent1"/>
          <w:sz w:val="22"/>
          <w:szCs w:val="22"/>
          <w:lang w:val="en-GB" w:eastAsia="en-US"/>
        </w:rPr>
        <w:t>Organising</w:t>
      </w:r>
      <w:r w:rsidR="00D837B1" w:rsidRPr="007029F2">
        <w:rPr>
          <w:rFonts w:ascii="Aptos" w:eastAsiaTheme="majorEastAsia" w:hAnsi="Aptos" w:cs="Calibri"/>
          <w:color w:val="4F81BD" w:themeColor="accent1"/>
          <w:sz w:val="22"/>
          <w:szCs w:val="22"/>
          <w:lang w:val="en-GB" w:eastAsia="en-US"/>
        </w:rPr>
        <w:t xml:space="preserve"> </w:t>
      </w:r>
      <w:r w:rsidR="00D837B1" w:rsidRPr="007029F2">
        <w:rPr>
          <w:rFonts w:ascii="Aptos" w:eastAsiaTheme="majorEastAsia" w:hAnsi="Aptos" w:cs="Calibri"/>
          <w:b/>
          <w:bCs/>
          <w:color w:val="4F81BD" w:themeColor="accent1"/>
          <w:sz w:val="22"/>
          <w:szCs w:val="22"/>
          <w:lang w:val="en-GB" w:eastAsia="en-US"/>
        </w:rPr>
        <w:t>Secretariat</w:t>
      </w:r>
    </w:p>
    <w:p w14:paraId="3967B6FD" w14:textId="77777777" w:rsidR="00D53B0A" w:rsidRPr="00D53B0A" w:rsidRDefault="00D53B0A" w:rsidP="00F26ED0">
      <w:pPr>
        <w:pStyle w:val="NormaleWeb"/>
        <w:jc w:val="both"/>
        <w:rPr>
          <w:rFonts w:ascii="Aptos" w:eastAsiaTheme="minorEastAsia" w:hAnsi="Aptos" w:cs="Calibri"/>
          <w:sz w:val="22"/>
          <w:szCs w:val="22"/>
          <w:lang w:val="en-GB" w:eastAsia="en-US"/>
        </w:rPr>
      </w:pPr>
      <w:r w:rsidRPr="00D53B0A">
        <w:rPr>
          <w:rFonts w:ascii="Aptos" w:eastAsiaTheme="minorEastAsia" w:hAnsi="Aptos" w:cs="Calibri"/>
          <w:sz w:val="22"/>
          <w:szCs w:val="22"/>
          <w:lang w:val="en-GB" w:eastAsia="en-US"/>
        </w:rPr>
        <w:t>Support and information concerning applications will be provided up until 12:00 noon on Friday, 25 July 2025.</w:t>
      </w:r>
    </w:p>
    <w:p w14:paraId="0BFBFB42" w14:textId="7A3409C5" w:rsidR="00D53B0A" w:rsidRPr="00D53B0A" w:rsidRDefault="00D53B0A" w:rsidP="007029F2">
      <w:pPr>
        <w:pStyle w:val="NormaleWeb"/>
        <w:jc w:val="both"/>
        <w:rPr>
          <w:rFonts w:ascii="Aptos" w:eastAsiaTheme="minorEastAsia" w:hAnsi="Aptos" w:cs="Calibri"/>
          <w:sz w:val="22"/>
          <w:szCs w:val="22"/>
          <w:lang w:val="en-GB" w:eastAsia="en-US"/>
        </w:rPr>
      </w:pPr>
      <w:r w:rsidRPr="00D53B0A">
        <w:rPr>
          <w:rFonts w:ascii="Aptos" w:eastAsiaTheme="minorEastAsia" w:hAnsi="Aptos" w:cs="Calibri"/>
          <w:sz w:val="22"/>
          <w:szCs w:val="22"/>
          <w:lang w:val="en-GB" w:eastAsia="en-US"/>
        </w:rPr>
        <w:t>For assistance, please contact:</w:t>
      </w:r>
    </w:p>
    <w:p w14:paraId="20099501" w14:textId="77777777" w:rsidR="00D837B1" w:rsidRPr="005453C6" w:rsidRDefault="00D837B1" w:rsidP="00D837B1">
      <w:pPr>
        <w:pStyle w:val="NormaleWeb"/>
        <w:numPr>
          <w:ilvl w:val="0"/>
          <w:numId w:val="36"/>
        </w:numPr>
        <w:rPr>
          <w:rFonts w:ascii="Aptos" w:eastAsiaTheme="minorEastAsia" w:hAnsi="Aptos" w:cs="Calibri"/>
          <w:sz w:val="22"/>
          <w:szCs w:val="22"/>
          <w:lang w:eastAsia="en-US"/>
        </w:rPr>
      </w:pPr>
      <w:r w:rsidRPr="005453C6">
        <w:rPr>
          <w:rFonts w:ascii="Aptos" w:eastAsiaTheme="minorEastAsia" w:hAnsi="Aptos" w:cs="Calibri"/>
          <w:sz w:val="22"/>
          <w:szCs w:val="22"/>
          <w:lang w:eastAsia="en-US"/>
        </w:rPr>
        <w:t>Vito Di Cagno, dicagno@iamb.it</w:t>
      </w:r>
    </w:p>
    <w:p w14:paraId="332378D4" w14:textId="77777777" w:rsidR="00EF7847" w:rsidRDefault="00D837B1" w:rsidP="00EF7847">
      <w:pPr>
        <w:pStyle w:val="NormaleWeb"/>
        <w:numPr>
          <w:ilvl w:val="0"/>
          <w:numId w:val="36"/>
        </w:numPr>
        <w:rPr>
          <w:rFonts w:ascii="Aptos" w:eastAsiaTheme="minorEastAsia" w:hAnsi="Aptos" w:cs="Calibri"/>
          <w:sz w:val="22"/>
          <w:szCs w:val="22"/>
          <w:lang w:val="en-GB" w:eastAsia="en-US"/>
        </w:rPr>
      </w:pPr>
      <w:r w:rsidRPr="00D53B0A">
        <w:rPr>
          <w:rFonts w:ascii="Aptos" w:eastAsiaTheme="minorEastAsia" w:hAnsi="Aptos" w:cs="Calibri"/>
          <w:sz w:val="22"/>
          <w:szCs w:val="22"/>
          <w:lang w:val="en-GB" w:eastAsia="en-US"/>
        </w:rPr>
        <w:t xml:space="preserve">Michele Pinto, </w:t>
      </w:r>
      <w:hyperlink r:id="rId10" w:history="1">
        <w:r w:rsidR="00657633" w:rsidRPr="00D53B0A">
          <w:rPr>
            <w:rFonts w:ascii="Aptos" w:eastAsiaTheme="minorEastAsia" w:hAnsi="Aptos" w:cs="Calibri"/>
            <w:sz w:val="22"/>
            <w:szCs w:val="22"/>
            <w:lang w:val="en-GB" w:eastAsia="en-US"/>
          </w:rPr>
          <w:t>pinto@iamb.it</w:t>
        </w:r>
      </w:hyperlink>
    </w:p>
    <w:p w14:paraId="403E5566" w14:textId="1BCA18BB" w:rsidR="00657633" w:rsidRPr="00EF7847" w:rsidRDefault="00657633" w:rsidP="00EF7847">
      <w:pPr>
        <w:pStyle w:val="NormaleWeb"/>
        <w:numPr>
          <w:ilvl w:val="0"/>
          <w:numId w:val="36"/>
        </w:numPr>
        <w:rPr>
          <w:rFonts w:ascii="Aptos" w:eastAsiaTheme="minorEastAsia" w:hAnsi="Aptos" w:cs="Calibri"/>
          <w:sz w:val="22"/>
          <w:szCs w:val="22"/>
          <w:lang w:val="en-GB" w:eastAsia="en-US"/>
        </w:rPr>
      </w:pPr>
      <w:r w:rsidRPr="00EF7847">
        <w:rPr>
          <w:rFonts w:ascii="Aptos" w:eastAsiaTheme="minorEastAsia" w:hAnsi="Aptos" w:cs="Calibri"/>
          <w:sz w:val="22"/>
          <w:szCs w:val="22"/>
          <w:lang w:val="en-GB" w:eastAsia="en-US"/>
        </w:rPr>
        <w:t>Gezim Shuli, shuli@iamb.it</w:t>
      </w:r>
      <w:r w:rsidRPr="00EF7847">
        <w:rPr>
          <w:rFonts w:ascii="Aptos" w:eastAsiaTheme="minorEastAsia" w:hAnsi="Aptos" w:cs="Calibri"/>
          <w:sz w:val="22"/>
          <w:szCs w:val="22"/>
          <w:lang w:val="en-GB" w:eastAsia="en-US"/>
        </w:rPr>
        <w:br/>
      </w:r>
      <w:r w:rsidRPr="00EF7847">
        <w:rPr>
          <w:rFonts w:ascii="Aptos" w:hAnsi="Aptos" w:cs="Calibri"/>
          <w:lang w:val="en-GB"/>
        </w:rPr>
        <w:br/>
      </w:r>
    </w:p>
    <w:sectPr w:rsidR="00657633" w:rsidRPr="00EF7847" w:rsidSect="00DD7AAD">
      <w:headerReference w:type="default" r:id="rId11"/>
      <w:pgSz w:w="12240" w:h="15840"/>
      <w:pgMar w:top="165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F0887" w14:textId="77777777" w:rsidR="002462C4" w:rsidRDefault="002462C4" w:rsidP="0064422A">
      <w:pPr>
        <w:spacing w:after="0" w:line="240" w:lineRule="auto"/>
      </w:pPr>
      <w:r>
        <w:separator/>
      </w:r>
    </w:p>
  </w:endnote>
  <w:endnote w:type="continuationSeparator" w:id="0">
    <w:p w14:paraId="029A75E3" w14:textId="77777777" w:rsidR="002462C4" w:rsidRDefault="002462C4" w:rsidP="00644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7BE60" w14:textId="77777777" w:rsidR="002462C4" w:rsidRDefault="002462C4" w:rsidP="0064422A">
      <w:pPr>
        <w:spacing w:after="0" w:line="240" w:lineRule="auto"/>
      </w:pPr>
      <w:r>
        <w:separator/>
      </w:r>
    </w:p>
  </w:footnote>
  <w:footnote w:type="continuationSeparator" w:id="0">
    <w:p w14:paraId="063FF4DA" w14:textId="77777777" w:rsidR="002462C4" w:rsidRDefault="002462C4" w:rsidP="00644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A645A" w14:textId="1D2B9A2E" w:rsidR="0064422A" w:rsidRDefault="007A5FEA">
    <w:pPr>
      <w:pStyle w:val="Intestazione"/>
    </w:pPr>
    <w:r>
      <w:rPr>
        <w:rFonts w:ascii="Avenir Book" w:eastAsia="Times New Roman" w:hAnsi="Avenir Book" w:cs="Times New Roman"/>
        <w:noProof/>
        <w:sz w:val="32"/>
        <w:szCs w:val="32"/>
        <w:lang w:eastAsia="it-IT"/>
      </w:rPr>
      <w:drawing>
        <wp:anchor distT="0" distB="0" distL="114300" distR="114300" simplePos="0" relativeHeight="251662336" behindDoc="0" locked="0" layoutInCell="1" allowOverlap="1" wp14:anchorId="09F49657" wp14:editId="00FA80C0">
          <wp:simplePos x="0" y="0"/>
          <wp:positionH relativeFrom="margin">
            <wp:posOffset>5241290</wp:posOffset>
          </wp:positionH>
          <wp:positionV relativeFrom="paragraph">
            <wp:posOffset>-277495</wp:posOffset>
          </wp:positionV>
          <wp:extent cx="693420" cy="693420"/>
          <wp:effectExtent l="0" t="0" r="0" b="0"/>
          <wp:wrapNone/>
          <wp:docPr id="137779881" name="Immagine 2" descr="Immagine che contiene emblema, cerchio, logo,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9881" name="Immagine 2" descr="Immagine che contiene emblema, cerchio, logo, Marchi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flipH="1">
                    <a:off x="0" y="0"/>
                    <a:ext cx="693420" cy="6934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2417974" wp14:editId="7D83187D">
          <wp:simplePos x="0" y="0"/>
          <wp:positionH relativeFrom="column">
            <wp:posOffset>2310493</wp:posOffset>
          </wp:positionH>
          <wp:positionV relativeFrom="paragraph">
            <wp:posOffset>-146957</wp:posOffset>
          </wp:positionV>
          <wp:extent cx="653661" cy="647284"/>
          <wp:effectExtent l="0" t="0" r="0" b="635"/>
          <wp:wrapNone/>
          <wp:docPr id="573745522" name="Immagine 2" descr="Immagine che contiene testo, logo, Carattere,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45522" name="Immagine 2" descr="Immagine che contiene testo, logo, Carattere, Elementi grafici&#10;&#10;Il contenuto generato dall'IA potrebbe non essere corretto."/>
                  <pic:cNvPicPr/>
                </pic:nvPicPr>
                <pic:blipFill>
                  <a:blip r:embed="rId2"/>
                  <a:stretch>
                    <a:fillRect/>
                  </a:stretch>
                </pic:blipFill>
                <pic:spPr>
                  <a:xfrm>
                    <a:off x="0" y="0"/>
                    <a:ext cx="663810" cy="657334"/>
                  </a:xfrm>
                  <a:prstGeom prst="rect">
                    <a:avLst/>
                  </a:prstGeom>
                </pic:spPr>
              </pic:pic>
            </a:graphicData>
          </a:graphic>
          <wp14:sizeRelH relativeFrom="margin">
            <wp14:pctWidth>0</wp14:pctWidth>
          </wp14:sizeRelH>
          <wp14:sizeRelV relativeFrom="margin">
            <wp14:pctHeight>0</wp14:pctHeight>
          </wp14:sizeRelV>
        </wp:anchor>
      </w:drawing>
    </w:r>
    <w:r>
      <w:rPr>
        <w:rFonts w:ascii="Avenir Book" w:eastAsia="Times New Roman" w:hAnsi="Avenir Book" w:cs="Times New Roman"/>
        <w:noProof/>
        <w:sz w:val="32"/>
        <w:szCs w:val="32"/>
        <w:lang w:eastAsia="it-IT"/>
      </w:rPr>
      <w:drawing>
        <wp:anchor distT="0" distB="0" distL="114300" distR="114300" simplePos="0" relativeHeight="251660288" behindDoc="0" locked="0" layoutInCell="1" allowOverlap="1" wp14:anchorId="5B7A7EB8" wp14:editId="7BF0883F">
          <wp:simplePos x="0" y="0"/>
          <wp:positionH relativeFrom="margin">
            <wp:posOffset>-644978</wp:posOffset>
          </wp:positionH>
          <wp:positionV relativeFrom="paragraph">
            <wp:posOffset>-101300</wp:posOffset>
          </wp:positionV>
          <wp:extent cx="1175658" cy="428861"/>
          <wp:effectExtent l="0" t="0" r="5715" b="3175"/>
          <wp:wrapNone/>
          <wp:docPr id="431867073" name="Immagine 1" descr="Immagine che contiene Elementi grafici, grafica, Carattere, tes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867073" name="Immagine 1" descr="Immagine che contiene Elementi grafici, grafica, Carattere, testo&#10;&#10;Il contenuto generato dall'IA potrebbe non essere corretto."/>
                  <pic:cNvPicPr/>
                </pic:nvPicPr>
                <pic:blipFill>
                  <a:blip r:embed="rId3">
                    <a:extLst>
                      <a:ext uri="{28A0092B-C50C-407E-A947-70E740481C1C}">
                        <a14:useLocalDpi xmlns:a14="http://schemas.microsoft.com/office/drawing/2010/main" val="0"/>
                      </a:ext>
                    </a:extLst>
                  </a:blip>
                  <a:stretch>
                    <a:fillRect/>
                  </a:stretch>
                </pic:blipFill>
                <pic:spPr>
                  <a:xfrm>
                    <a:off x="0" y="0"/>
                    <a:ext cx="1188023" cy="433371"/>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15562848"/>
    <w:multiLevelType w:val="hybridMultilevel"/>
    <w:tmpl w:val="179C2916"/>
    <w:lvl w:ilvl="0" w:tplc="72C8EF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FE6FB6"/>
    <w:multiLevelType w:val="multilevel"/>
    <w:tmpl w:val="C4D4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C072B2"/>
    <w:multiLevelType w:val="multilevel"/>
    <w:tmpl w:val="B33A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A63FE6"/>
    <w:multiLevelType w:val="multilevel"/>
    <w:tmpl w:val="334405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A00BFB"/>
    <w:multiLevelType w:val="hybridMultilevel"/>
    <w:tmpl w:val="A2E48CF2"/>
    <w:lvl w:ilvl="0" w:tplc="72C8EF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2B82522"/>
    <w:multiLevelType w:val="hybridMultilevel"/>
    <w:tmpl w:val="636ED67C"/>
    <w:lvl w:ilvl="0" w:tplc="72C8EF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712C0C"/>
    <w:multiLevelType w:val="multilevel"/>
    <w:tmpl w:val="F786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AB69C7"/>
    <w:multiLevelType w:val="hybridMultilevel"/>
    <w:tmpl w:val="74625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EF2729"/>
    <w:multiLevelType w:val="hybridMultilevel"/>
    <w:tmpl w:val="2FEA9E6A"/>
    <w:lvl w:ilvl="0" w:tplc="293C6A0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4F7D25"/>
    <w:multiLevelType w:val="hybridMultilevel"/>
    <w:tmpl w:val="A692E3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764BA9"/>
    <w:multiLevelType w:val="multilevel"/>
    <w:tmpl w:val="B4DC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3B5CA9"/>
    <w:multiLevelType w:val="hybridMultilevel"/>
    <w:tmpl w:val="2640DBAC"/>
    <w:lvl w:ilvl="0" w:tplc="72C8EF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D025C3"/>
    <w:multiLevelType w:val="hybridMultilevel"/>
    <w:tmpl w:val="DC90408A"/>
    <w:lvl w:ilvl="0" w:tplc="72C8EFE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652321"/>
    <w:multiLevelType w:val="hybridMultilevel"/>
    <w:tmpl w:val="D436D038"/>
    <w:lvl w:ilvl="0" w:tplc="72C8EFE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9A2007"/>
    <w:multiLevelType w:val="hybridMultilevel"/>
    <w:tmpl w:val="B492E110"/>
    <w:lvl w:ilvl="0" w:tplc="72C8EF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B03E84"/>
    <w:multiLevelType w:val="hybridMultilevel"/>
    <w:tmpl w:val="193204B0"/>
    <w:lvl w:ilvl="0" w:tplc="293C6A0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9474327"/>
    <w:multiLevelType w:val="hybridMultilevel"/>
    <w:tmpl w:val="08109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254F36"/>
    <w:multiLevelType w:val="multilevel"/>
    <w:tmpl w:val="3A28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2D620B"/>
    <w:multiLevelType w:val="multilevel"/>
    <w:tmpl w:val="0DDE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F14EA6"/>
    <w:multiLevelType w:val="multilevel"/>
    <w:tmpl w:val="FEC0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FA4216"/>
    <w:multiLevelType w:val="hybridMultilevel"/>
    <w:tmpl w:val="260AB9B0"/>
    <w:lvl w:ilvl="0" w:tplc="72C8EFE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A5B7586"/>
    <w:multiLevelType w:val="hybridMultilevel"/>
    <w:tmpl w:val="862A8FB6"/>
    <w:lvl w:ilvl="0" w:tplc="FFFFFFFF">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474B4A"/>
    <w:multiLevelType w:val="hybridMultilevel"/>
    <w:tmpl w:val="7A14B22C"/>
    <w:lvl w:ilvl="0" w:tplc="293C6A0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8800E18"/>
    <w:multiLevelType w:val="multilevel"/>
    <w:tmpl w:val="AB84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6A1719"/>
    <w:multiLevelType w:val="hybridMultilevel"/>
    <w:tmpl w:val="943A1B18"/>
    <w:lvl w:ilvl="0" w:tplc="293C6A0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9F86983"/>
    <w:multiLevelType w:val="hybridMultilevel"/>
    <w:tmpl w:val="43521E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BA14D2"/>
    <w:multiLevelType w:val="multilevel"/>
    <w:tmpl w:val="ECC0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CF7733"/>
    <w:multiLevelType w:val="hybridMultilevel"/>
    <w:tmpl w:val="488204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0348321">
    <w:abstractNumId w:val="8"/>
  </w:num>
  <w:num w:numId="2" w16cid:durableId="631979919">
    <w:abstractNumId w:val="6"/>
  </w:num>
  <w:num w:numId="3" w16cid:durableId="422727756">
    <w:abstractNumId w:val="5"/>
  </w:num>
  <w:num w:numId="4" w16cid:durableId="248347429">
    <w:abstractNumId w:val="4"/>
  </w:num>
  <w:num w:numId="5" w16cid:durableId="1571963347">
    <w:abstractNumId w:val="7"/>
  </w:num>
  <w:num w:numId="6" w16cid:durableId="1006858462">
    <w:abstractNumId w:val="3"/>
  </w:num>
  <w:num w:numId="7" w16cid:durableId="940841826">
    <w:abstractNumId w:val="2"/>
  </w:num>
  <w:num w:numId="8" w16cid:durableId="593827528">
    <w:abstractNumId w:val="1"/>
  </w:num>
  <w:num w:numId="9" w16cid:durableId="2099518766">
    <w:abstractNumId w:val="0"/>
  </w:num>
  <w:num w:numId="10" w16cid:durableId="1798720295">
    <w:abstractNumId w:val="25"/>
  </w:num>
  <w:num w:numId="11" w16cid:durableId="380598254">
    <w:abstractNumId w:val="18"/>
  </w:num>
  <w:num w:numId="12" w16cid:durableId="1410536608">
    <w:abstractNumId w:val="36"/>
  </w:num>
  <w:num w:numId="13" w16cid:durableId="1077482060">
    <w:abstractNumId w:val="14"/>
  </w:num>
  <w:num w:numId="14" w16cid:durableId="1837530613">
    <w:abstractNumId w:val="29"/>
  </w:num>
  <w:num w:numId="15" w16cid:durableId="1009453778">
    <w:abstractNumId w:val="23"/>
  </w:num>
  <w:num w:numId="16" w16cid:durableId="150340925">
    <w:abstractNumId w:val="31"/>
  </w:num>
  <w:num w:numId="17" w16cid:durableId="344015277">
    <w:abstractNumId w:val="24"/>
  </w:num>
  <w:num w:numId="18" w16cid:durableId="84889462">
    <w:abstractNumId w:val="20"/>
  </w:num>
  <w:num w:numId="19" w16cid:durableId="745299204">
    <w:abstractNumId w:val="13"/>
  </w:num>
  <w:num w:numId="20" w16cid:durableId="1199391099">
    <w:abstractNumId w:val="22"/>
  </w:num>
  <w:num w:numId="21" w16cid:durableId="1180581822">
    <w:abstractNumId w:val="9"/>
  </w:num>
  <w:num w:numId="22" w16cid:durableId="1446920911">
    <w:abstractNumId w:val="21"/>
  </w:num>
  <w:num w:numId="23" w16cid:durableId="1801848019">
    <w:abstractNumId w:val="30"/>
  </w:num>
  <w:num w:numId="24" w16cid:durableId="729765479">
    <w:abstractNumId w:val="34"/>
  </w:num>
  <w:num w:numId="25" w16cid:durableId="1317341278">
    <w:abstractNumId w:val="17"/>
  </w:num>
  <w:num w:numId="26" w16cid:durableId="747965720">
    <w:abstractNumId w:val="33"/>
  </w:num>
  <w:num w:numId="27" w16cid:durableId="2118673668">
    <w:abstractNumId w:val="26"/>
  </w:num>
  <w:num w:numId="28" w16cid:durableId="2051297513">
    <w:abstractNumId w:val="32"/>
  </w:num>
  <w:num w:numId="29" w16cid:durableId="1922251051">
    <w:abstractNumId w:val="27"/>
  </w:num>
  <w:num w:numId="30" w16cid:durableId="335838998">
    <w:abstractNumId w:val="35"/>
  </w:num>
  <w:num w:numId="31" w16cid:durableId="893736201">
    <w:abstractNumId w:val="15"/>
  </w:num>
  <w:num w:numId="32" w16cid:durableId="1461336532">
    <w:abstractNumId w:val="10"/>
  </w:num>
  <w:num w:numId="33" w16cid:durableId="1233157300">
    <w:abstractNumId w:val="12"/>
  </w:num>
  <w:num w:numId="34" w16cid:durableId="643706602">
    <w:abstractNumId w:val="11"/>
  </w:num>
  <w:num w:numId="35" w16cid:durableId="2046559312">
    <w:abstractNumId w:val="19"/>
  </w:num>
  <w:num w:numId="36" w16cid:durableId="1366558035">
    <w:abstractNumId w:val="28"/>
  </w:num>
  <w:num w:numId="37" w16cid:durableId="12301434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126"/>
    <w:rsid w:val="00034616"/>
    <w:rsid w:val="00043737"/>
    <w:rsid w:val="00053072"/>
    <w:rsid w:val="0006063C"/>
    <w:rsid w:val="00065AAD"/>
    <w:rsid w:val="000C36E8"/>
    <w:rsid w:val="000F1877"/>
    <w:rsid w:val="001121E3"/>
    <w:rsid w:val="00115FA7"/>
    <w:rsid w:val="00117E9A"/>
    <w:rsid w:val="00141A8B"/>
    <w:rsid w:val="0015074B"/>
    <w:rsid w:val="00170451"/>
    <w:rsid w:val="001D44D6"/>
    <w:rsid w:val="001E7E15"/>
    <w:rsid w:val="0020095E"/>
    <w:rsid w:val="00210FED"/>
    <w:rsid w:val="0024444C"/>
    <w:rsid w:val="002462C4"/>
    <w:rsid w:val="00273622"/>
    <w:rsid w:val="00281F01"/>
    <w:rsid w:val="00293558"/>
    <w:rsid w:val="0029639D"/>
    <w:rsid w:val="002D78BC"/>
    <w:rsid w:val="002E2278"/>
    <w:rsid w:val="002E71F5"/>
    <w:rsid w:val="003001B2"/>
    <w:rsid w:val="003137AA"/>
    <w:rsid w:val="003166B6"/>
    <w:rsid w:val="00326F90"/>
    <w:rsid w:val="00352827"/>
    <w:rsid w:val="003B0EB9"/>
    <w:rsid w:val="0040443F"/>
    <w:rsid w:val="00446E5B"/>
    <w:rsid w:val="00460807"/>
    <w:rsid w:val="004B2516"/>
    <w:rsid w:val="004E6E55"/>
    <w:rsid w:val="005364C2"/>
    <w:rsid w:val="00537E4E"/>
    <w:rsid w:val="005453C6"/>
    <w:rsid w:val="005540F7"/>
    <w:rsid w:val="005708CC"/>
    <w:rsid w:val="005B6491"/>
    <w:rsid w:val="005C301F"/>
    <w:rsid w:val="005C56E8"/>
    <w:rsid w:val="005E4F3F"/>
    <w:rsid w:val="0062171A"/>
    <w:rsid w:val="0062779F"/>
    <w:rsid w:val="00641C98"/>
    <w:rsid w:val="0064422A"/>
    <w:rsid w:val="00645270"/>
    <w:rsid w:val="00657633"/>
    <w:rsid w:val="006A6C88"/>
    <w:rsid w:val="006B44AC"/>
    <w:rsid w:val="006F7F60"/>
    <w:rsid w:val="007029F2"/>
    <w:rsid w:val="00716ED1"/>
    <w:rsid w:val="00751046"/>
    <w:rsid w:val="007A5FEA"/>
    <w:rsid w:val="00802A19"/>
    <w:rsid w:val="0084031B"/>
    <w:rsid w:val="008509E0"/>
    <w:rsid w:val="0086382F"/>
    <w:rsid w:val="008E3844"/>
    <w:rsid w:val="008F0B70"/>
    <w:rsid w:val="00914307"/>
    <w:rsid w:val="00920F3E"/>
    <w:rsid w:val="0096663A"/>
    <w:rsid w:val="009754F5"/>
    <w:rsid w:val="00986B33"/>
    <w:rsid w:val="00A234CF"/>
    <w:rsid w:val="00AA1D8D"/>
    <w:rsid w:val="00AD0146"/>
    <w:rsid w:val="00AD613B"/>
    <w:rsid w:val="00AF3709"/>
    <w:rsid w:val="00AF5E5A"/>
    <w:rsid w:val="00B408E6"/>
    <w:rsid w:val="00B47730"/>
    <w:rsid w:val="00B63555"/>
    <w:rsid w:val="00BB55E9"/>
    <w:rsid w:val="00C33A93"/>
    <w:rsid w:val="00C70C9D"/>
    <w:rsid w:val="00CB0664"/>
    <w:rsid w:val="00CB704B"/>
    <w:rsid w:val="00CC2DE0"/>
    <w:rsid w:val="00CD1C48"/>
    <w:rsid w:val="00CE6A6E"/>
    <w:rsid w:val="00D001C0"/>
    <w:rsid w:val="00D42B14"/>
    <w:rsid w:val="00D53B0A"/>
    <w:rsid w:val="00D837B1"/>
    <w:rsid w:val="00DA4ADD"/>
    <w:rsid w:val="00DC0D8B"/>
    <w:rsid w:val="00DD2557"/>
    <w:rsid w:val="00DD7AAD"/>
    <w:rsid w:val="00E038A8"/>
    <w:rsid w:val="00E13F16"/>
    <w:rsid w:val="00E94921"/>
    <w:rsid w:val="00EB0BE6"/>
    <w:rsid w:val="00EF7847"/>
    <w:rsid w:val="00F26ED0"/>
    <w:rsid w:val="00F374D6"/>
    <w:rsid w:val="00F6279E"/>
    <w:rsid w:val="00FC693F"/>
    <w:rsid w:val="00FE0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A0ABF4"/>
  <w14:defaultImageDpi w14:val="300"/>
  <w15:docId w15:val="{CDFFAA37-4AD4-4F1E-8630-1E36AFCC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93F"/>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llegamentoipertestuale">
    <w:name w:val="Hyperlink"/>
    <w:basedOn w:val="Carpredefinitoparagrafo"/>
    <w:uiPriority w:val="99"/>
    <w:unhideWhenUsed/>
    <w:rsid w:val="00641C98"/>
    <w:rPr>
      <w:color w:val="0000FF" w:themeColor="hyperlink"/>
      <w:u w:val="single"/>
    </w:rPr>
  </w:style>
  <w:style w:type="character" w:styleId="Menzionenonrisolta">
    <w:name w:val="Unresolved Mention"/>
    <w:basedOn w:val="Carpredefinitoparagrafo"/>
    <w:uiPriority w:val="99"/>
    <w:semiHidden/>
    <w:unhideWhenUsed/>
    <w:rsid w:val="00641C98"/>
    <w:rPr>
      <w:color w:val="605E5C"/>
      <w:shd w:val="clear" w:color="auto" w:fill="E1DFDD"/>
    </w:rPr>
  </w:style>
  <w:style w:type="paragraph" w:styleId="Revisione">
    <w:name w:val="Revision"/>
    <w:hidden/>
    <w:uiPriority w:val="99"/>
    <w:semiHidden/>
    <w:rsid w:val="00E038A8"/>
    <w:pPr>
      <w:spacing w:after="0" w:line="240" w:lineRule="auto"/>
    </w:pPr>
  </w:style>
  <w:style w:type="paragraph" w:styleId="NormaleWeb">
    <w:name w:val="Normal (Web)"/>
    <w:basedOn w:val="Normale"/>
    <w:uiPriority w:val="99"/>
    <w:unhideWhenUsed/>
    <w:rsid w:val="002E2278"/>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32915">
      <w:bodyDiv w:val="1"/>
      <w:marLeft w:val="0"/>
      <w:marRight w:val="0"/>
      <w:marTop w:val="0"/>
      <w:marBottom w:val="0"/>
      <w:divBdr>
        <w:top w:val="none" w:sz="0" w:space="0" w:color="auto"/>
        <w:left w:val="none" w:sz="0" w:space="0" w:color="auto"/>
        <w:bottom w:val="none" w:sz="0" w:space="0" w:color="auto"/>
        <w:right w:val="none" w:sz="0" w:space="0" w:color="auto"/>
      </w:divBdr>
    </w:div>
    <w:div w:id="337540296">
      <w:bodyDiv w:val="1"/>
      <w:marLeft w:val="0"/>
      <w:marRight w:val="0"/>
      <w:marTop w:val="0"/>
      <w:marBottom w:val="0"/>
      <w:divBdr>
        <w:top w:val="none" w:sz="0" w:space="0" w:color="auto"/>
        <w:left w:val="none" w:sz="0" w:space="0" w:color="auto"/>
        <w:bottom w:val="none" w:sz="0" w:space="0" w:color="auto"/>
        <w:right w:val="none" w:sz="0" w:space="0" w:color="auto"/>
      </w:divBdr>
    </w:div>
    <w:div w:id="402068567">
      <w:bodyDiv w:val="1"/>
      <w:marLeft w:val="0"/>
      <w:marRight w:val="0"/>
      <w:marTop w:val="0"/>
      <w:marBottom w:val="0"/>
      <w:divBdr>
        <w:top w:val="none" w:sz="0" w:space="0" w:color="auto"/>
        <w:left w:val="none" w:sz="0" w:space="0" w:color="auto"/>
        <w:bottom w:val="none" w:sz="0" w:space="0" w:color="auto"/>
        <w:right w:val="none" w:sz="0" w:space="0" w:color="auto"/>
      </w:divBdr>
    </w:div>
    <w:div w:id="421151292">
      <w:bodyDiv w:val="1"/>
      <w:marLeft w:val="0"/>
      <w:marRight w:val="0"/>
      <w:marTop w:val="0"/>
      <w:marBottom w:val="0"/>
      <w:divBdr>
        <w:top w:val="none" w:sz="0" w:space="0" w:color="auto"/>
        <w:left w:val="none" w:sz="0" w:space="0" w:color="auto"/>
        <w:bottom w:val="none" w:sz="0" w:space="0" w:color="auto"/>
        <w:right w:val="none" w:sz="0" w:space="0" w:color="auto"/>
      </w:divBdr>
    </w:div>
    <w:div w:id="562563354">
      <w:bodyDiv w:val="1"/>
      <w:marLeft w:val="0"/>
      <w:marRight w:val="0"/>
      <w:marTop w:val="0"/>
      <w:marBottom w:val="0"/>
      <w:divBdr>
        <w:top w:val="none" w:sz="0" w:space="0" w:color="auto"/>
        <w:left w:val="none" w:sz="0" w:space="0" w:color="auto"/>
        <w:bottom w:val="none" w:sz="0" w:space="0" w:color="auto"/>
        <w:right w:val="none" w:sz="0" w:space="0" w:color="auto"/>
      </w:divBdr>
    </w:div>
    <w:div w:id="588269598">
      <w:bodyDiv w:val="1"/>
      <w:marLeft w:val="0"/>
      <w:marRight w:val="0"/>
      <w:marTop w:val="0"/>
      <w:marBottom w:val="0"/>
      <w:divBdr>
        <w:top w:val="none" w:sz="0" w:space="0" w:color="auto"/>
        <w:left w:val="none" w:sz="0" w:space="0" w:color="auto"/>
        <w:bottom w:val="none" w:sz="0" w:space="0" w:color="auto"/>
        <w:right w:val="none" w:sz="0" w:space="0" w:color="auto"/>
      </w:divBdr>
    </w:div>
    <w:div w:id="870144066">
      <w:bodyDiv w:val="1"/>
      <w:marLeft w:val="0"/>
      <w:marRight w:val="0"/>
      <w:marTop w:val="0"/>
      <w:marBottom w:val="0"/>
      <w:divBdr>
        <w:top w:val="none" w:sz="0" w:space="0" w:color="auto"/>
        <w:left w:val="none" w:sz="0" w:space="0" w:color="auto"/>
        <w:bottom w:val="none" w:sz="0" w:space="0" w:color="auto"/>
        <w:right w:val="none" w:sz="0" w:space="0" w:color="auto"/>
      </w:divBdr>
    </w:div>
    <w:div w:id="901713507">
      <w:bodyDiv w:val="1"/>
      <w:marLeft w:val="0"/>
      <w:marRight w:val="0"/>
      <w:marTop w:val="0"/>
      <w:marBottom w:val="0"/>
      <w:divBdr>
        <w:top w:val="none" w:sz="0" w:space="0" w:color="auto"/>
        <w:left w:val="none" w:sz="0" w:space="0" w:color="auto"/>
        <w:bottom w:val="none" w:sz="0" w:space="0" w:color="auto"/>
        <w:right w:val="none" w:sz="0" w:space="0" w:color="auto"/>
      </w:divBdr>
    </w:div>
    <w:div w:id="1173299230">
      <w:bodyDiv w:val="1"/>
      <w:marLeft w:val="0"/>
      <w:marRight w:val="0"/>
      <w:marTop w:val="0"/>
      <w:marBottom w:val="0"/>
      <w:divBdr>
        <w:top w:val="none" w:sz="0" w:space="0" w:color="auto"/>
        <w:left w:val="none" w:sz="0" w:space="0" w:color="auto"/>
        <w:bottom w:val="none" w:sz="0" w:space="0" w:color="auto"/>
        <w:right w:val="none" w:sz="0" w:space="0" w:color="auto"/>
      </w:divBdr>
    </w:div>
    <w:div w:id="1186938688">
      <w:bodyDiv w:val="1"/>
      <w:marLeft w:val="0"/>
      <w:marRight w:val="0"/>
      <w:marTop w:val="0"/>
      <w:marBottom w:val="0"/>
      <w:divBdr>
        <w:top w:val="none" w:sz="0" w:space="0" w:color="auto"/>
        <w:left w:val="none" w:sz="0" w:space="0" w:color="auto"/>
        <w:bottom w:val="none" w:sz="0" w:space="0" w:color="auto"/>
        <w:right w:val="none" w:sz="0" w:space="0" w:color="auto"/>
      </w:divBdr>
    </w:div>
    <w:div w:id="1218740052">
      <w:bodyDiv w:val="1"/>
      <w:marLeft w:val="0"/>
      <w:marRight w:val="0"/>
      <w:marTop w:val="0"/>
      <w:marBottom w:val="0"/>
      <w:divBdr>
        <w:top w:val="none" w:sz="0" w:space="0" w:color="auto"/>
        <w:left w:val="none" w:sz="0" w:space="0" w:color="auto"/>
        <w:bottom w:val="none" w:sz="0" w:space="0" w:color="auto"/>
        <w:right w:val="none" w:sz="0" w:space="0" w:color="auto"/>
      </w:divBdr>
    </w:div>
    <w:div w:id="1321732621">
      <w:bodyDiv w:val="1"/>
      <w:marLeft w:val="0"/>
      <w:marRight w:val="0"/>
      <w:marTop w:val="0"/>
      <w:marBottom w:val="0"/>
      <w:divBdr>
        <w:top w:val="none" w:sz="0" w:space="0" w:color="auto"/>
        <w:left w:val="none" w:sz="0" w:space="0" w:color="auto"/>
        <w:bottom w:val="none" w:sz="0" w:space="0" w:color="auto"/>
        <w:right w:val="none" w:sz="0" w:space="0" w:color="auto"/>
      </w:divBdr>
    </w:div>
    <w:div w:id="1482965781">
      <w:bodyDiv w:val="1"/>
      <w:marLeft w:val="0"/>
      <w:marRight w:val="0"/>
      <w:marTop w:val="0"/>
      <w:marBottom w:val="0"/>
      <w:divBdr>
        <w:top w:val="none" w:sz="0" w:space="0" w:color="auto"/>
        <w:left w:val="none" w:sz="0" w:space="0" w:color="auto"/>
        <w:bottom w:val="none" w:sz="0" w:space="0" w:color="auto"/>
        <w:right w:val="none" w:sz="0" w:space="0" w:color="auto"/>
      </w:divBdr>
    </w:div>
    <w:div w:id="1543975827">
      <w:bodyDiv w:val="1"/>
      <w:marLeft w:val="0"/>
      <w:marRight w:val="0"/>
      <w:marTop w:val="0"/>
      <w:marBottom w:val="0"/>
      <w:divBdr>
        <w:top w:val="none" w:sz="0" w:space="0" w:color="auto"/>
        <w:left w:val="none" w:sz="0" w:space="0" w:color="auto"/>
        <w:bottom w:val="none" w:sz="0" w:space="0" w:color="auto"/>
        <w:right w:val="none" w:sz="0" w:space="0" w:color="auto"/>
      </w:divBdr>
    </w:div>
    <w:div w:id="1555043770">
      <w:bodyDiv w:val="1"/>
      <w:marLeft w:val="0"/>
      <w:marRight w:val="0"/>
      <w:marTop w:val="0"/>
      <w:marBottom w:val="0"/>
      <w:divBdr>
        <w:top w:val="none" w:sz="0" w:space="0" w:color="auto"/>
        <w:left w:val="none" w:sz="0" w:space="0" w:color="auto"/>
        <w:bottom w:val="none" w:sz="0" w:space="0" w:color="auto"/>
        <w:right w:val="none" w:sz="0" w:space="0" w:color="auto"/>
      </w:divBdr>
    </w:div>
    <w:div w:id="1756591638">
      <w:bodyDiv w:val="1"/>
      <w:marLeft w:val="0"/>
      <w:marRight w:val="0"/>
      <w:marTop w:val="0"/>
      <w:marBottom w:val="0"/>
      <w:divBdr>
        <w:top w:val="none" w:sz="0" w:space="0" w:color="auto"/>
        <w:left w:val="none" w:sz="0" w:space="0" w:color="auto"/>
        <w:bottom w:val="none" w:sz="0" w:space="0" w:color="auto"/>
        <w:right w:val="none" w:sz="0" w:space="0" w:color="auto"/>
      </w:divBdr>
    </w:div>
    <w:div w:id="1824815253">
      <w:bodyDiv w:val="1"/>
      <w:marLeft w:val="0"/>
      <w:marRight w:val="0"/>
      <w:marTop w:val="0"/>
      <w:marBottom w:val="0"/>
      <w:divBdr>
        <w:top w:val="none" w:sz="0" w:space="0" w:color="auto"/>
        <w:left w:val="none" w:sz="0" w:space="0" w:color="auto"/>
        <w:bottom w:val="none" w:sz="0" w:space="0" w:color="auto"/>
        <w:right w:val="none" w:sz="0" w:space="0" w:color="auto"/>
      </w:divBdr>
    </w:div>
    <w:div w:id="1887837239">
      <w:bodyDiv w:val="1"/>
      <w:marLeft w:val="0"/>
      <w:marRight w:val="0"/>
      <w:marTop w:val="0"/>
      <w:marBottom w:val="0"/>
      <w:divBdr>
        <w:top w:val="none" w:sz="0" w:space="0" w:color="auto"/>
        <w:left w:val="none" w:sz="0" w:space="0" w:color="auto"/>
        <w:bottom w:val="none" w:sz="0" w:space="0" w:color="auto"/>
        <w:right w:val="none" w:sz="0" w:space="0" w:color="auto"/>
      </w:divBdr>
    </w:div>
    <w:div w:id="1925262779">
      <w:bodyDiv w:val="1"/>
      <w:marLeft w:val="0"/>
      <w:marRight w:val="0"/>
      <w:marTop w:val="0"/>
      <w:marBottom w:val="0"/>
      <w:divBdr>
        <w:top w:val="none" w:sz="0" w:space="0" w:color="auto"/>
        <w:left w:val="none" w:sz="0" w:space="0" w:color="auto"/>
        <w:bottom w:val="none" w:sz="0" w:space="0" w:color="auto"/>
        <w:right w:val="none" w:sz="0" w:space="0" w:color="auto"/>
      </w:divBdr>
    </w:div>
    <w:div w:id="1948656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mb.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into@iamb.it" TargetMode="External"/><Relationship Id="rId4" Type="http://schemas.openxmlformats.org/officeDocument/2006/relationships/settings" Target="settings.xml"/><Relationship Id="rId9" Type="http://schemas.openxmlformats.org/officeDocument/2006/relationships/hyperlink" Target="http://www"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902</Words>
  <Characters>5146</Characters>
  <Application>Microsoft Office Word</Application>
  <DocSecurity>0</DocSecurity>
  <Lines>42</Lines>
  <Paragraphs>12</Paragraphs>
  <ScaleCrop>false</ScaleCrop>
  <HeadingPairs>
    <vt:vector size="6" baseType="variant">
      <vt:variant>
        <vt:lpstr>Titolo</vt:lpstr>
      </vt:variant>
      <vt:variant>
        <vt:i4>1</vt:i4>
      </vt:variant>
      <vt:variant>
        <vt:lpstr>Intestazioni</vt:lpstr>
      </vt:variant>
      <vt:variant>
        <vt:i4>1</vt:i4>
      </vt:variant>
      <vt:variant>
        <vt:lpstr>Title</vt:lpstr>
      </vt:variant>
      <vt:variant>
        <vt:i4>1</vt:i4>
      </vt:variant>
    </vt:vector>
  </HeadingPairs>
  <TitlesOfParts>
    <vt:vector size="3" baseType="lpstr">
      <vt:lpstr/>
      <vt:lpstr>    </vt:lpstr>
      <vt:lpstr/>
    </vt:vector>
  </TitlesOfParts>
  <Manager/>
  <Company/>
  <LinksUpToDate>false</LinksUpToDate>
  <CharactersWithSpaces>6036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KF49505</cp:lastModifiedBy>
  <cp:revision>40</cp:revision>
  <dcterms:created xsi:type="dcterms:W3CDTF">2025-06-27T09:22:00Z</dcterms:created>
  <dcterms:modified xsi:type="dcterms:W3CDTF">2025-06-27T13:14:00Z</dcterms:modified>
  <cp:category/>
</cp:coreProperties>
</file>