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7C2AC" w14:textId="77777777" w:rsidR="006325A5" w:rsidRPr="006C31EA" w:rsidRDefault="00000000">
      <w:pPr>
        <w:jc w:val="center"/>
        <w:rPr>
          <w:b/>
          <w:smallCaps/>
          <w:sz w:val="28"/>
          <w:szCs w:val="28"/>
        </w:rPr>
      </w:pPr>
      <w:r w:rsidRPr="006C31EA">
        <w:rPr>
          <w:b/>
          <w:smallCaps/>
          <w:sz w:val="28"/>
          <w:szCs w:val="28"/>
        </w:rPr>
        <w:t>DRAFT CONTRACT</w:t>
      </w:r>
    </w:p>
    <w:p w14:paraId="43B4129B" w14:textId="77777777" w:rsidR="006325A5" w:rsidRPr="006C31EA" w:rsidRDefault="00000000">
      <w:pPr>
        <w:jc w:val="center"/>
        <w:rPr>
          <w:b/>
          <w:smallCaps/>
          <w:szCs w:val="24"/>
        </w:rPr>
      </w:pPr>
      <w:r w:rsidRPr="006C31EA">
        <w:rPr>
          <w:b/>
          <w:smallCaps/>
          <w:szCs w:val="24"/>
        </w:rPr>
        <w:t>SERVICE CONTRACT</w:t>
      </w:r>
    </w:p>
    <w:p w14:paraId="6E3AA124" w14:textId="28278FB8" w:rsidR="006325A5" w:rsidRPr="006C31EA" w:rsidRDefault="00000000">
      <w:pPr>
        <w:jc w:val="center"/>
        <w:rPr>
          <w:b/>
          <w:smallCaps/>
          <w:sz w:val="28"/>
          <w:szCs w:val="28"/>
        </w:rPr>
      </w:pPr>
      <w:r w:rsidRPr="006C31EA">
        <w:rPr>
          <w:b/>
          <w:smallCaps/>
          <w:sz w:val="28"/>
          <w:szCs w:val="28"/>
        </w:rPr>
        <w:t xml:space="preserve">No </w:t>
      </w:r>
      <w:r w:rsidRPr="006C31EA">
        <w:rPr>
          <w:sz w:val="28"/>
          <w:szCs w:val="28"/>
        </w:rPr>
        <w:t>&lt;</w:t>
      </w:r>
      <w:r w:rsidRPr="006C31EA">
        <w:rPr>
          <w:b/>
          <w:sz w:val="22"/>
        </w:rPr>
        <w:t xml:space="preserve"> </w:t>
      </w:r>
      <w:r w:rsidRPr="006C31EA">
        <w:rPr>
          <w:b/>
          <w:sz w:val="28"/>
          <w:szCs w:val="28"/>
        </w:rPr>
        <w:t>NY-B06&gt;</w:t>
      </w:r>
    </w:p>
    <w:p w14:paraId="5A44E44D" w14:textId="77777777" w:rsidR="006325A5" w:rsidRPr="006C31EA" w:rsidRDefault="00000000">
      <w:pPr>
        <w:jc w:val="center"/>
        <w:rPr>
          <w:b/>
          <w:smallCaps/>
          <w:sz w:val="28"/>
          <w:szCs w:val="28"/>
        </w:rPr>
      </w:pPr>
      <w:r w:rsidRPr="006C31EA">
        <w:rPr>
          <w:b/>
          <w:smallCaps/>
          <w:sz w:val="28"/>
          <w:szCs w:val="28"/>
        </w:rPr>
        <w:t>financed from the ICMPD</w:t>
      </w:r>
    </w:p>
    <w:p w14:paraId="1FF7527D" w14:textId="77777777" w:rsidR="006325A5" w:rsidRPr="006C31EA" w:rsidRDefault="00000000">
      <w:pPr>
        <w:spacing w:after="0"/>
        <w:rPr>
          <w:sz w:val="22"/>
          <w:szCs w:val="22"/>
          <w:lang w:val="en-US"/>
        </w:rPr>
      </w:pPr>
      <w:r w:rsidRPr="006C31EA">
        <w:rPr>
          <w:sz w:val="22"/>
          <w:szCs w:val="22"/>
          <w:lang w:val="en-US"/>
        </w:rPr>
        <w:t xml:space="preserve">CIHEAM Bari – Mediterranean Agronomic Institute of Bari, </w:t>
      </w:r>
    </w:p>
    <w:p w14:paraId="6E244A31" w14:textId="77777777" w:rsidR="006325A5" w:rsidRPr="006C31EA" w:rsidRDefault="00000000">
      <w:pPr>
        <w:spacing w:after="0"/>
        <w:rPr>
          <w:sz w:val="22"/>
          <w:szCs w:val="22"/>
          <w:lang w:val="en-US"/>
        </w:rPr>
      </w:pPr>
      <w:r w:rsidRPr="006C31EA">
        <w:rPr>
          <w:sz w:val="22"/>
          <w:szCs w:val="22"/>
          <w:lang w:val="en-US"/>
        </w:rPr>
        <w:t xml:space="preserve">Via </w:t>
      </w:r>
      <w:proofErr w:type="spellStart"/>
      <w:r w:rsidRPr="006C31EA">
        <w:rPr>
          <w:sz w:val="22"/>
          <w:szCs w:val="22"/>
          <w:lang w:val="en-US"/>
        </w:rPr>
        <w:t>Ceglie</w:t>
      </w:r>
      <w:proofErr w:type="spellEnd"/>
      <w:r w:rsidRPr="006C31EA">
        <w:rPr>
          <w:sz w:val="22"/>
          <w:szCs w:val="22"/>
          <w:lang w:val="en-US"/>
        </w:rPr>
        <w:t xml:space="preserve"> 9 70010 Valenzano (BA),</w:t>
      </w:r>
    </w:p>
    <w:p w14:paraId="013F3044" w14:textId="77777777" w:rsidR="006325A5" w:rsidRPr="006C31EA" w:rsidRDefault="00000000">
      <w:pPr>
        <w:spacing w:after="0"/>
        <w:rPr>
          <w:sz w:val="22"/>
          <w:szCs w:val="22"/>
          <w:lang w:val="en-US"/>
        </w:rPr>
      </w:pPr>
      <w:r w:rsidRPr="006C31EA">
        <w:rPr>
          <w:sz w:val="22"/>
          <w:szCs w:val="22"/>
          <w:lang w:val="en-US"/>
        </w:rPr>
        <w:t>Italy</w:t>
      </w:r>
    </w:p>
    <w:p w14:paraId="702B5AEB" w14:textId="77777777" w:rsidR="006325A5" w:rsidRPr="006C31EA" w:rsidRDefault="00000000">
      <w:pPr>
        <w:spacing w:after="120"/>
        <w:rPr>
          <w:sz w:val="22"/>
          <w:szCs w:val="22"/>
        </w:rPr>
      </w:pPr>
      <w:r w:rsidRPr="006C31EA">
        <w:rPr>
          <w:sz w:val="22"/>
          <w:szCs w:val="22"/>
        </w:rPr>
        <w:t>(‘the contracting authority’),</w:t>
      </w:r>
    </w:p>
    <w:p w14:paraId="4A4BEEBF" w14:textId="77777777" w:rsidR="006325A5" w:rsidRPr="006C31EA" w:rsidRDefault="00000000">
      <w:pPr>
        <w:spacing w:after="120"/>
        <w:jc w:val="right"/>
        <w:rPr>
          <w:sz w:val="22"/>
          <w:szCs w:val="22"/>
        </w:rPr>
      </w:pPr>
      <w:r w:rsidRPr="006C31EA">
        <w:rPr>
          <w:sz w:val="22"/>
          <w:szCs w:val="22"/>
        </w:rPr>
        <w:t>of the one part,</w:t>
      </w:r>
    </w:p>
    <w:p w14:paraId="5E12E0B0" w14:textId="77777777" w:rsidR="006325A5" w:rsidRPr="006C31EA" w:rsidRDefault="00000000">
      <w:pPr>
        <w:spacing w:after="120"/>
        <w:rPr>
          <w:sz w:val="22"/>
          <w:szCs w:val="22"/>
        </w:rPr>
      </w:pPr>
      <w:r w:rsidRPr="006C31EA">
        <w:rPr>
          <w:sz w:val="22"/>
          <w:szCs w:val="22"/>
        </w:rPr>
        <w:t>and</w:t>
      </w:r>
    </w:p>
    <w:p w14:paraId="1542AED6" w14:textId="77777777" w:rsidR="006325A5" w:rsidRPr="006C31EA" w:rsidRDefault="00000000">
      <w:pPr>
        <w:spacing w:after="0"/>
        <w:rPr>
          <w:sz w:val="22"/>
          <w:szCs w:val="22"/>
        </w:rPr>
      </w:pPr>
      <w:r w:rsidRPr="006C31EA">
        <w:rPr>
          <w:sz w:val="22"/>
          <w:szCs w:val="22"/>
        </w:rPr>
        <w:t>&lt;Full official</w:t>
      </w:r>
      <w:r w:rsidRPr="006C31EA">
        <w:rPr>
          <w:color w:val="00FF00"/>
          <w:sz w:val="22"/>
          <w:szCs w:val="22"/>
        </w:rPr>
        <w:t xml:space="preserve"> </w:t>
      </w:r>
      <w:r w:rsidRPr="006C31EA">
        <w:rPr>
          <w:sz w:val="22"/>
          <w:szCs w:val="22"/>
        </w:rPr>
        <w:t xml:space="preserve">name of the contractor&gt; </w:t>
      </w:r>
    </w:p>
    <w:p w14:paraId="3A39F4A0" w14:textId="77777777" w:rsidR="006325A5" w:rsidRPr="006C31EA" w:rsidRDefault="00000000">
      <w:pPr>
        <w:spacing w:after="0"/>
        <w:rPr>
          <w:sz w:val="22"/>
          <w:szCs w:val="22"/>
        </w:rPr>
      </w:pPr>
      <w:r w:rsidRPr="006C31EA">
        <w:rPr>
          <w:sz w:val="22"/>
          <w:szCs w:val="22"/>
        </w:rPr>
        <w:t>[&lt;Legal status/title&gt;]</w:t>
      </w:r>
      <w:r w:rsidRPr="006C31EA">
        <w:rPr>
          <w:rStyle w:val="FootnoteReference"/>
          <w:rFonts w:ascii="Times New Roman" w:hAnsi="Times New Roman"/>
        </w:rPr>
        <w:footnoteReference w:id="1"/>
      </w:r>
    </w:p>
    <w:p w14:paraId="5C6A7065" w14:textId="77777777" w:rsidR="006325A5" w:rsidRPr="006C31EA" w:rsidRDefault="00000000">
      <w:pPr>
        <w:spacing w:after="0"/>
        <w:rPr>
          <w:sz w:val="22"/>
          <w:szCs w:val="22"/>
        </w:rPr>
      </w:pPr>
      <w:r w:rsidRPr="006C31EA">
        <w:rPr>
          <w:sz w:val="22"/>
          <w:szCs w:val="22"/>
        </w:rPr>
        <w:t>[&lt;Official registration number&gt;]</w:t>
      </w:r>
      <w:r w:rsidRPr="006C31EA">
        <w:rPr>
          <w:rStyle w:val="FootnoteReference"/>
          <w:rFonts w:ascii="Times New Roman" w:hAnsi="Times New Roman"/>
        </w:rPr>
        <w:footnoteReference w:id="2"/>
      </w:r>
    </w:p>
    <w:p w14:paraId="7A66BD76" w14:textId="77777777" w:rsidR="006325A5" w:rsidRPr="006C31EA" w:rsidRDefault="00000000">
      <w:pPr>
        <w:spacing w:after="0"/>
        <w:rPr>
          <w:sz w:val="22"/>
          <w:szCs w:val="22"/>
        </w:rPr>
      </w:pPr>
      <w:r w:rsidRPr="006C31EA">
        <w:rPr>
          <w:sz w:val="22"/>
          <w:szCs w:val="22"/>
        </w:rPr>
        <w:t>&lt;Full official address&gt;</w:t>
      </w:r>
    </w:p>
    <w:p w14:paraId="527F51DA" w14:textId="77777777" w:rsidR="006325A5" w:rsidRPr="006C31EA" w:rsidRDefault="00000000">
      <w:pPr>
        <w:spacing w:after="0"/>
        <w:rPr>
          <w:sz w:val="22"/>
          <w:szCs w:val="22"/>
        </w:rPr>
      </w:pPr>
      <w:r w:rsidRPr="006C31EA">
        <w:rPr>
          <w:sz w:val="22"/>
          <w:szCs w:val="22"/>
        </w:rPr>
        <w:t>[&lt;VAT number&gt;]</w:t>
      </w:r>
      <w:r w:rsidRPr="006C31EA">
        <w:rPr>
          <w:rStyle w:val="FootnoteReference"/>
          <w:rFonts w:ascii="Times New Roman" w:hAnsi="Times New Roman"/>
        </w:rPr>
        <w:footnoteReference w:id="3"/>
      </w:r>
      <w:r w:rsidRPr="006C31EA">
        <w:rPr>
          <w:sz w:val="22"/>
          <w:szCs w:val="22"/>
        </w:rPr>
        <w:t xml:space="preserve">, </w:t>
      </w:r>
    </w:p>
    <w:p w14:paraId="7973E6F1" w14:textId="77777777" w:rsidR="006325A5" w:rsidRPr="006C31EA" w:rsidRDefault="00000000">
      <w:pPr>
        <w:spacing w:after="0"/>
        <w:rPr>
          <w:sz w:val="22"/>
          <w:szCs w:val="22"/>
        </w:rPr>
      </w:pPr>
      <w:r w:rsidRPr="006C31EA">
        <w:rPr>
          <w:sz w:val="22"/>
          <w:szCs w:val="22"/>
        </w:rPr>
        <w:t xml:space="preserve">(‘the contractor’) </w:t>
      </w:r>
    </w:p>
    <w:p w14:paraId="6E6FA814" w14:textId="77777777" w:rsidR="006325A5" w:rsidRPr="006C31EA" w:rsidRDefault="00000000">
      <w:pPr>
        <w:tabs>
          <w:tab w:val="left" w:pos="-1440"/>
          <w:tab w:val="left" w:pos="-720"/>
          <w:tab w:val="left" w:pos="828"/>
          <w:tab w:val="left" w:pos="1044"/>
          <w:tab w:val="left" w:pos="1260"/>
          <w:tab w:val="left" w:pos="1476"/>
          <w:tab w:val="left" w:pos="1692"/>
          <w:tab w:val="left" w:pos="2160"/>
        </w:tabs>
        <w:spacing w:after="120"/>
        <w:jc w:val="right"/>
        <w:rPr>
          <w:sz w:val="22"/>
          <w:szCs w:val="22"/>
        </w:rPr>
      </w:pPr>
      <w:r w:rsidRPr="006C31EA">
        <w:rPr>
          <w:sz w:val="22"/>
          <w:szCs w:val="22"/>
        </w:rPr>
        <w:t>of the other part,</w:t>
      </w:r>
    </w:p>
    <w:p w14:paraId="4C900346" w14:textId="77777777" w:rsidR="006325A5" w:rsidRPr="006C31EA" w:rsidRDefault="00000000">
      <w:pPr>
        <w:spacing w:after="120"/>
        <w:rPr>
          <w:sz w:val="22"/>
          <w:szCs w:val="22"/>
        </w:rPr>
      </w:pPr>
      <w:r w:rsidRPr="006C31EA">
        <w:rPr>
          <w:sz w:val="22"/>
          <w:szCs w:val="22"/>
        </w:rPr>
        <w:t>have agreed as follows:</w:t>
      </w:r>
    </w:p>
    <w:p w14:paraId="4BDA5F95" w14:textId="77777777" w:rsidR="006325A5" w:rsidRPr="006C31EA" w:rsidRDefault="00000000">
      <w:pPr>
        <w:spacing w:before="240" w:after="0"/>
        <w:jc w:val="center"/>
        <w:outlineLvl w:val="0"/>
        <w:rPr>
          <w:b/>
          <w:sz w:val="28"/>
        </w:rPr>
      </w:pPr>
      <w:r w:rsidRPr="006C31EA">
        <w:rPr>
          <w:b/>
          <w:sz w:val="28"/>
        </w:rPr>
        <w:t>PROJECT NET-Work You: Creation of a Skills Network to Increase Employment Opportunities for Young Egyptians in the Green Job Sector</w:t>
      </w:r>
    </w:p>
    <w:p w14:paraId="1391B817" w14:textId="77777777" w:rsidR="006325A5" w:rsidRPr="006C31EA" w:rsidRDefault="00000000">
      <w:pPr>
        <w:spacing w:before="240" w:after="0"/>
        <w:jc w:val="center"/>
        <w:outlineLvl w:val="0"/>
        <w:rPr>
          <w:b/>
          <w:sz w:val="28"/>
        </w:rPr>
      </w:pPr>
      <w:r w:rsidRPr="006C31EA">
        <w:rPr>
          <w:b/>
          <w:sz w:val="28"/>
        </w:rPr>
        <w:t>ICMPD/2024/MPF-357-461-006</w:t>
      </w:r>
    </w:p>
    <w:p w14:paraId="584FFF7A" w14:textId="77777777" w:rsidR="006325A5" w:rsidRPr="006C31EA" w:rsidRDefault="00000000">
      <w:pPr>
        <w:spacing w:before="360" w:after="0"/>
        <w:jc w:val="center"/>
        <w:outlineLvl w:val="0"/>
        <w:rPr>
          <w:b/>
          <w:sz w:val="28"/>
        </w:rPr>
      </w:pPr>
      <w:r w:rsidRPr="006C31EA">
        <w:rPr>
          <w:b/>
          <w:sz w:val="28"/>
        </w:rPr>
        <w:t>CONTRACT TITLE: Evaluation of the circular model applied  (</w:t>
      </w:r>
      <w:proofErr w:type="spellStart"/>
      <w:r w:rsidRPr="006C31EA">
        <w:rPr>
          <w:b/>
          <w:sz w:val="28"/>
        </w:rPr>
        <w:t>outp</w:t>
      </w:r>
      <w:proofErr w:type="spellEnd"/>
      <w:r w:rsidRPr="006C31EA">
        <w:rPr>
          <w:b/>
          <w:sz w:val="28"/>
        </w:rPr>
        <w:t>. 1.5)</w:t>
      </w:r>
    </w:p>
    <w:p w14:paraId="1008E335" w14:textId="77777777" w:rsidR="006325A5" w:rsidRPr="006C31EA" w:rsidRDefault="00000000">
      <w:pPr>
        <w:spacing w:before="360" w:after="0"/>
        <w:jc w:val="center"/>
        <w:outlineLvl w:val="0"/>
        <w:rPr>
          <w:b/>
          <w:sz w:val="22"/>
        </w:rPr>
      </w:pPr>
      <w:r w:rsidRPr="006C31EA">
        <w:rPr>
          <w:b/>
          <w:sz w:val="22"/>
        </w:rPr>
        <w:t>Identification number: NY-B06</w:t>
      </w:r>
    </w:p>
    <w:p w14:paraId="400133B5" w14:textId="77777777" w:rsidR="006325A5" w:rsidRPr="006C31EA" w:rsidRDefault="00000000">
      <w:pPr>
        <w:pStyle w:val="StyleListNumber11ptBold"/>
      </w:pPr>
      <w:r w:rsidRPr="006C31EA">
        <w:t>(1)</w:t>
      </w:r>
      <w:r w:rsidRPr="006C31EA">
        <w:tab/>
        <w:t>Subject</w:t>
      </w:r>
    </w:p>
    <w:p w14:paraId="09297D3A" w14:textId="77777777" w:rsidR="006325A5" w:rsidRPr="006C31EA" w:rsidRDefault="00000000">
      <w:pPr>
        <w:spacing w:after="120"/>
        <w:ind w:left="1134" w:hanging="567"/>
        <w:rPr>
          <w:sz w:val="22"/>
          <w:szCs w:val="22"/>
        </w:rPr>
      </w:pPr>
      <w:r w:rsidRPr="006C31EA">
        <w:rPr>
          <w:sz w:val="22"/>
          <w:szCs w:val="22"/>
        </w:rPr>
        <w:t>1.1</w:t>
      </w:r>
      <w:r w:rsidRPr="006C31EA">
        <w:rPr>
          <w:sz w:val="22"/>
          <w:szCs w:val="22"/>
        </w:rPr>
        <w:tab/>
        <w:t>The subject of this contract is to Developing a skill measurement and evaluation system (</w:t>
      </w:r>
      <w:proofErr w:type="spellStart"/>
      <w:r w:rsidRPr="006C31EA">
        <w:rPr>
          <w:sz w:val="22"/>
          <w:szCs w:val="22"/>
        </w:rPr>
        <w:t>Outp</w:t>
      </w:r>
      <w:proofErr w:type="spellEnd"/>
      <w:r w:rsidRPr="006C31EA">
        <w:rPr>
          <w:sz w:val="22"/>
          <w:szCs w:val="22"/>
        </w:rPr>
        <w:t>. 1.3) (‘the services’).</w:t>
      </w:r>
    </w:p>
    <w:p w14:paraId="17B5BEB7" w14:textId="77777777" w:rsidR="006325A5" w:rsidRPr="006C31EA" w:rsidRDefault="00000000">
      <w:pPr>
        <w:spacing w:after="120"/>
        <w:ind w:left="1134" w:hanging="567"/>
        <w:rPr>
          <w:sz w:val="22"/>
          <w:szCs w:val="22"/>
        </w:rPr>
      </w:pPr>
      <w:r w:rsidRPr="006C31EA">
        <w:rPr>
          <w:sz w:val="22"/>
          <w:szCs w:val="22"/>
        </w:rPr>
        <w:t>1.2</w:t>
      </w:r>
      <w:r w:rsidRPr="006C31EA">
        <w:rPr>
          <w:sz w:val="22"/>
          <w:szCs w:val="22"/>
        </w:rPr>
        <w:tab/>
        <w:t>The contractor shall execute the tasks assigned to him in accordance with the terms of reference annexed to the contract (Annex II)</w:t>
      </w:r>
    </w:p>
    <w:p w14:paraId="32621F24" w14:textId="77777777" w:rsidR="006325A5" w:rsidRPr="006C31EA" w:rsidRDefault="00000000">
      <w:pPr>
        <w:pStyle w:val="StyleListNumber11ptBold"/>
      </w:pPr>
      <w:r w:rsidRPr="006C31EA">
        <w:lastRenderedPageBreak/>
        <w:t>(2)</w:t>
      </w:r>
      <w:r w:rsidRPr="006C31EA">
        <w:tab/>
        <w:t>Contract value</w:t>
      </w:r>
    </w:p>
    <w:p w14:paraId="79516571" w14:textId="77777777" w:rsidR="006325A5" w:rsidRPr="006C31EA" w:rsidRDefault="00000000">
      <w:pPr>
        <w:spacing w:after="120"/>
        <w:ind w:left="567"/>
        <w:rPr>
          <w:sz w:val="22"/>
          <w:szCs w:val="22"/>
        </w:rPr>
      </w:pPr>
      <w:r w:rsidRPr="006C31EA">
        <w:rPr>
          <w:sz w:val="22"/>
          <w:szCs w:val="22"/>
        </w:rPr>
        <w:t>This contract, established in Euro, is a global price contract. The contract value is:</w:t>
      </w:r>
    </w:p>
    <w:p w14:paraId="42AD9730" w14:textId="77777777" w:rsidR="006325A5" w:rsidRPr="006C31EA" w:rsidRDefault="00000000">
      <w:pPr>
        <w:pStyle w:val="ListParagraph"/>
        <w:numPr>
          <w:ilvl w:val="0"/>
          <w:numId w:val="23"/>
        </w:numPr>
        <w:rPr>
          <w:rFonts w:asciiTheme="majorBidi" w:hAnsiTheme="majorBidi" w:cstheme="majorBidi"/>
        </w:rPr>
      </w:pPr>
      <w:r w:rsidRPr="006C31EA">
        <w:rPr>
          <w:rFonts w:asciiTheme="majorBidi" w:hAnsiTheme="majorBidi" w:cstheme="majorBidi"/>
        </w:rPr>
        <w:t xml:space="preserve">First Phase: </w:t>
      </w:r>
      <w:r w:rsidRPr="006C31EA">
        <w:rPr>
          <w:rFonts w:asciiTheme="majorBidi" w:hAnsiTheme="majorBidi" w:cstheme="majorBidi"/>
          <w:b/>
          <w:bCs/>
        </w:rPr>
        <w:t>6.000</w:t>
      </w:r>
      <w:r w:rsidRPr="006C31EA">
        <w:rPr>
          <w:rFonts w:asciiTheme="majorBidi" w:hAnsiTheme="majorBidi" w:cstheme="majorBidi"/>
        </w:rPr>
        <w:t xml:space="preserve"> euro all included (twelve thousands nine hundred euro)</w:t>
      </w:r>
    </w:p>
    <w:p w14:paraId="188DDF16" w14:textId="77777777" w:rsidR="006325A5" w:rsidRPr="006C31EA" w:rsidRDefault="00000000">
      <w:pPr>
        <w:pStyle w:val="ListParagraph"/>
        <w:numPr>
          <w:ilvl w:val="0"/>
          <w:numId w:val="23"/>
        </w:numPr>
        <w:rPr>
          <w:rFonts w:asciiTheme="majorBidi" w:hAnsiTheme="majorBidi" w:cstheme="majorBidi"/>
        </w:rPr>
      </w:pPr>
      <w:r w:rsidRPr="006C31EA">
        <w:rPr>
          <w:rFonts w:asciiTheme="majorBidi" w:hAnsiTheme="majorBidi" w:cstheme="majorBidi"/>
        </w:rPr>
        <w:t xml:space="preserve">Second Phase: </w:t>
      </w:r>
      <w:r w:rsidRPr="006C31EA">
        <w:rPr>
          <w:rFonts w:asciiTheme="majorBidi" w:hAnsiTheme="majorBidi" w:cstheme="majorBidi"/>
          <w:b/>
          <w:bCs/>
        </w:rPr>
        <w:t>35.370</w:t>
      </w:r>
      <w:r w:rsidRPr="006C31EA">
        <w:rPr>
          <w:rFonts w:asciiTheme="majorBidi" w:hAnsiTheme="majorBidi" w:cstheme="majorBidi"/>
        </w:rPr>
        <w:t xml:space="preserve"> euro all included (twenty five thousand nine hundred and four euro)</w:t>
      </w:r>
    </w:p>
    <w:p w14:paraId="15B40FE2" w14:textId="77777777" w:rsidR="006325A5" w:rsidRPr="006C31EA" w:rsidRDefault="00000000">
      <w:pPr>
        <w:pStyle w:val="StyleListNumber11ptBold"/>
      </w:pPr>
      <w:r w:rsidRPr="006C31EA">
        <w:rPr>
          <w:rFonts w:asciiTheme="majorBidi" w:hAnsiTheme="majorBidi" w:cstheme="majorBidi"/>
        </w:rPr>
        <w:t>(3)</w:t>
      </w:r>
      <w:r w:rsidRPr="006C31EA">
        <w:rPr>
          <w:rFonts w:asciiTheme="majorBidi" w:hAnsiTheme="majorBidi" w:cstheme="majorBidi"/>
        </w:rPr>
        <w:tab/>
        <w:t>Order of precedence of contract documents</w:t>
      </w:r>
    </w:p>
    <w:p w14:paraId="37D2101E" w14:textId="77777777" w:rsidR="006325A5" w:rsidRPr="006C31EA" w:rsidRDefault="00000000">
      <w:pPr>
        <w:spacing w:after="120"/>
        <w:ind w:left="567"/>
        <w:rPr>
          <w:sz w:val="22"/>
          <w:szCs w:val="22"/>
        </w:rPr>
      </w:pPr>
      <w:r w:rsidRPr="006C31EA">
        <w:rPr>
          <w:rFonts w:asciiTheme="majorBidi" w:hAnsiTheme="majorBidi" w:cstheme="majorBidi"/>
          <w:sz w:val="22"/>
          <w:szCs w:val="22"/>
        </w:rPr>
        <w:t>The following documents shall be deemed to form and be read and construed as part of this contract, in the following order of precedence:</w:t>
      </w:r>
    </w:p>
    <w:p w14:paraId="10C11F86" w14:textId="77777777" w:rsidR="006325A5" w:rsidRPr="006C31EA" w:rsidRDefault="00000000">
      <w:pPr>
        <w:numPr>
          <w:ilvl w:val="0"/>
          <w:numId w:val="4"/>
        </w:numPr>
        <w:tabs>
          <w:tab w:val="left" w:pos="993"/>
        </w:tabs>
        <w:spacing w:after="60"/>
        <w:ind w:left="993" w:hanging="284"/>
        <w:rPr>
          <w:sz w:val="22"/>
          <w:szCs w:val="22"/>
        </w:rPr>
      </w:pPr>
      <w:r w:rsidRPr="006C31EA">
        <w:rPr>
          <w:rFonts w:asciiTheme="majorBidi" w:hAnsiTheme="majorBidi" w:cstheme="majorBidi"/>
          <w:sz w:val="22"/>
          <w:szCs w:val="22"/>
        </w:rPr>
        <w:t>the contract agreement;</w:t>
      </w:r>
    </w:p>
    <w:p w14:paraId="5BE31C3D" w14:textId="77777777" w:rsidR="006325A5" w:rsidRPr="006C31EA" w:rsidRDefault="00000000">
      <w:pPr>
        <w:numPr>
          <w:ilvl w:val="0"/>
          <w:numId w:val="4"/>
        </w:numPr>
        <w:tabs>
          <w:tab w:val="left" w:pos="993"/>
        </w:tabs>
        <w:spacing w:after="60"/>
        <w:ind w:left="993" w:hanging="284"/>
        <w:rPr>
          <w:sz w:val="22"/>
          <w:szCs w:val="22"/>
        </w:rPr>
      </w:pPr>
      <w:r w:rsidRPr="006C31EA">
        <w:rPr>
          <w:rFonts w:asciiTheme="majorBidi" w:hAnsiTheme="majorBidi" w:cstheme="majorBidi"/>
          <w:sz w:val="22"/>
          <w:szCs w:val="22"/>
        </w:rPr>
        <w:t xml:space="preserve"> the special conditions;</w:t>
      </w:r>
    </w:p>
    <w:p w14:paraId="32BF31B8" w14:textId="77777777" w:rsidR="006325A5" w:rsidRPr="006C31EA" w:rsidRDefault="00000000">
      <w:pPr>
        <w:numPr>
          <w:ilvl w:val="0"/>
          <w:numId w:val="4"/>
        </w:numPr>
        <w:tabs>
          <w:tab w:val="left" w:pos="993"/>
        </w:tabs>
        <w:spacing w:after="60"/>
        <w:ind w:left="993" w:hanging="284"/>
        <w:rPr>
          <w:sz w:val="22"/>
          <w:szCs w:val="22"/>
        </w:rPr>
      </w:pPr>
      <w:r w:rsidRPr="006C31EA">
        <w:rPr>
          <w:rFonts w:asciiTheme="majorBidi" w:hAnsiTheme="majorBidi" w:cstheme="majorBidi"/>
          <w:sz w:val="22"/>
          <w:szCs w:val="22"/>
        </w:rPr>
        <w:t>the general conditions (Annex I);</w:t>
      </w:r>
    </w:p>
    <w:p w14:paraId="6BE32659" w14:textId="77777777" w:rsidR="006325A5" w:rsidRPr="006C31EA" w:rsidRDefault="00000000">
      <w:pPr>
        <w:numPr>
          <w:ilvl w:val="0"/>
          <w:numId w:val="4"/>
        </w:numPr>
        <w:tabs>
          <w:tab w:val="left" w:pos="993"/>
        </w:tabs>
        <w:spacing w:after="60"/>
        <w:ind w:left="993" w:hanging="284"/>
        <w:rPr>
          <w:sz w:val="22"/>
          <w:szCs w:val="22"/>
        </w:rPr>
      </w:pPr>
      <w:r w:rsidRPr="006C31EA">
        <w:rPr>
          <w:rFonts w:asciiTheme="majorBidi" w:hAnsiTheme="majorBidi" w:cstheme="majorBidi"/>
          <w:sz w:val="22"/>
          <w:szCs w:val="22"/>
        </w:rPr>
        <w:t xml:space="preserve">the terms of reference (Annex II) </w:t>
      </w:r>
    </w:p>
    <w:p w14:paraId="0443219E" w14:textId="77777777" w:rsidR="006325A5" w:rsidRPr="006C31EA" w:rsidRDefault="00000000">
      <w:pPr>
        <w:numPr>
          <w:ilvl w:val="0"/>
          <w:numId w:val="4"/>
        </w:numPr>
        <w:tabs>
          <w:tab w:val="left" w:pos="993"/>
        </w:tabs>
        <w:spacing w:after="60"/>
        <w:ind w:left="993" w:hanging="284"/>
        <w:rPr>
          <w:sz w:val="22"/>
          <w:szCs w:val="22"/>
        </w:rPr>
      </w:pPr>
      <w:r w:rsidRPr="006C31EA">
        <w:rPr>
          <w:rFonts w:asciiTheme="majorBidi" w:hAnsiTheme="majorBidi" w:cstheme="majorBidi"/>
          <w:sz w:val="22"/>
          <w:szCs w:val="22"/>
        </w:rPr>
        <w:t>the organisation and methodology (Annex III);</w:t>
      </w:r>
    </w:p>
    <w:p w14:paraId="1E6D527D" w14:textId="77777777" w:rsidR="006325A5" w:rsidRPr="006C31EA" w:rsidRDefault="00000000">
      <w:pPr>
        <w:numPr>
          <w:ilvl w:val="0"/>
          <w:numId w:val="4"/>
        </w:numPr>
        <w:tabs>
          <w:tab w:val="left" w:pos="993"/>
        </w:tabs>
        <w:spacing w:after="60"/>
        <w:ind w:left="993" w:hanging="284"/>
        <w:rPr>
          <w:sz w:val="22"/>
          <w:szCs w:val="22"/>
        </w:rPr>
      </w:pPr>
      <w:r w:rsidRPr="006C31EA">
        <w:rPr>
          <w:rFonts w:asciiTheme="majorBidi" w:hAnsiTheme="majorBidi" w:cstheme="majorBidi"/>
          <w:sz w:val="22"/>
          <w:szCs w:val="22"/>
        </w:rPr>
        <w:t>Budget (Annex IV);</w:t>
      </w:r>
    </w:p>
    <w:p w14:paraId="63023FB4" w14:textId="77777777" w:rsidR="006325A5" w:rsidRPr="006C31EA" w:rsidRDefault="00000000">
      <w:pPr>
        <w:numPr>
          <w:ilvl w:val="0"/>
          <w:numId w:val="4"/>
        </w:numPr>
        <w:tabs>
          <w:tab w:val="left" w:pos="993"/>
        </w:tabs>
        <w:spacing w:after="60"/>
        <w:ind w:left="993" w:hanging="284"/>
        <w:rPr>
          <w:sz w:val="22"/>
          <w:szCs w:val="22"/>
        </w:rPr>
      </w:pPr>
      <w:r w:rsidRPr="006C31EA">
        <w:rPr>
          <w:rFonts w:asciiTheme="majorBidi" w:hAnsiTheme="majorBidi" w:cstheme="majorBidi"/>
          <w:sz w:val="22"/>
          <w:szCs w:val="22"/>
        </w:rPr>
        <w:t>Other relevant forms and documents (Annex V);</w:t>
      </w:r>
    </w:p>
    <w:p w14:paraId="6852C25E" w14:textId="77777777" w:rsidR="006325A5" w:rsidRPr="006C31EA" w:rsidRDefault="00000000">
      <w:pPr>
        <w:spacing w:after="120"/>
        <w:ind w:left="567"/>
        <w:rPr>
          <w:bCs/>
          <w:sz w:val="22"/>
          <w:szCs w:val="22"/>
        </w:rPr>
      </w:pPr>
      <w:r w:rsidRPr="006C31EA">
        <w:rPr>
          <w:rFonts w:asciiTheme="majorBidi" w:hAnsiTheme="majorBidi" w:cstheme="majorBidi"/>
          <w:bCs/>
          <w:sz w:val="22"/>
          <w:szCs w:val="22"/>
        </w:rPr>
        <w:t xml:space="preserve">These above listed documents make up the contract. They shall be deemed to be mutually explanatory. In cases of ambiguity or divergence, they shall prevail in the order in which they appear above. Addenda shall have the order of precedence of the document they are amending. </w:t>
      </w:r>
    </w:p>
    <w:p w14:paraId="49F77228" w14:textId="77777777" w:rsidR="006325A5" w:rsidRPr="006C31EA" w:rsidRDefault="00000000">
      <w:pPr>
        <w:pStyle w:val="StyleListNumber11ptBold"/>
      </w:pPr>
      <w:r w:rsidRPr="006C31EA">
        <w:rPr>
          <w:rFonts w:asciiTheme="majorBidi" w:hAnsiTheme="majorBidi" w:cstheme="majorBidi"/>
        </w:rPr>
        <w:t>(4)</w:t>
      </w:r>
      <w:r w:rsidRPr="006C31EA">
        <w:rPr>
          <w:rFonts w:asciiTheme="majorBidi" w:hAnsiTheme="majorBidi" w:cstheme="majorBidi"/>
        </w:rPr>
        <w:tab/>
        <w:t>Language of the contract</w:t>
      </w:r>
    </w:p>
    <w:p w14:paraId="34E3327D" w14:textId="77777777" w:rsidR="006325A5" w:rsidRPr="006C31EA" w:rsidRDefault="00000000">
      <w:pPr>
        <w:spacing w:after="120"/>
        <w:ind w:left="567"/>
        <w:rPr>
          <w:sz w:val="22"/>
          <w:szCs w:val="22"/>
        </w:rPr>
      </w:pPr>
      <w:r w:rsidRPr="006C31EA">
        <w:rPr>
          <w:rFonts w:asciiTheme="majorBidi" w:hAnsiTheme="majorBidi" w:cstheme="majorBidi"/>
          <w:sz w:val="22"/>
          <w:szCs w:val="22"/>
        </w:rPr>
        <w:t>The language of the contract and of all written communications between the contractor and the contracting authority and/or the project manager shall be English.</w:t>
      </w:r>
    </w:p>
    <w:p w14:paraId="0B14A39B" w14:textId="77777777" w:rsidR="006325A5" w:rsidRPr="006C31EA" w:rsidRDefault="00000000">
      <w:pPr>
        <w:pStyle w:val="StyleListNumber11ptBold"/>
      </w:pPr>
      <w:r w:rsidRPr="006C31EA">
        <w:rPr>
          <w:rFonts w:asciiTheme="majorBidi" w:hAnsiTheme="majorBidi" w:cstheme="majorBidi"/>
        </w:rPr>
        <w:t>(5)</w:t>
      </w:r>
      <w:r w:rsidRPr="006C31EA">
        <w:rPr>
          <w:rFonts w:asciiTheme="majorBidi" w:hAnsiTheme="majorBidi" w:cstheme="majorBidi"/>
        </w:rPr>
        <w:tab/>
        <w:t>Other specific conditions applying to the contract</w:t>
      </w:r>
    </w:p>
    <w:p w14:paraId="31D51BA5" w14:textId="77777777" w:rsidR="006325A5" w:rsidRPr="006C31EA" w:rsidRDefault="00000000">
      <w:pPr>
        <w:spacing w:after="120"/>
        <w:ind w:left="567"/>
      </w:pPr>
      <w:r w:rsidRPr="006C31EA">
        <w:rPr>
          <w:rFonts w:asciiTheme="majorBidi" w:hAnsiTheme="majorBidi" w:cstheme="majorBidi"/>
        </w:rPr>
        <w:t>Any reference in the General Conditions to the European Commission or others European institutions not expressly required by the Project shall be deemed not to apply to this contract agreement</w:t>
      </w:r>
      <w:bookmarkStart w:id="0" w:name="_Ref500218714"/>
    </w:p>
    <w:p w14:paraId="57925478" w14:textId="77777777" w:rsidR="006325A5" w:rsidRPr="006C31EA" w:rsidRDefault="00000000">
      <w:pPr>
        <w:spacing w:after="120"/>
        <w:ind w:left="567"/>
        <w:rPr>
          <w:sz w:val="22"/>
          <w:szCs w:val="22"/>
        </w:rPr>
      </w:pPr>
      <w:r w:rsidRPr="006C31EA">
        <w:rPr>
          <w:rFonts w:asciiTheme="majorBidi" w:hAnsiTheme="majorBidi" w:cstheme="majorBidi"/>
          <w:sz w:val="22"/>
          <w:szCs w:val="22"/>
        </w:rPr>
        <w:t>Done in English in two originals, one original for the contracting authority and one original for the contractor.</w:t>
      </w:r>
    </w:p>
    <w:p w14:paraId="23BF5D08" w14:textId="77777777" w:rsidR="006325A5" w:rsidRPr="006C31EA" w:rsidRDefault="006325A5">
      <w:pPr>
        <w:spacing w:after="120"/>
        <w:ind w:left="567"/>
      </w:pPr>
    </w:p>
    <w:tbl>
      <w:tblPr>
        <w:tblW w:w="8789" w:type="dxa"/>
        <w:tblLayout w:type="fixed"/>
        <w:tblLook w:val="0000" w:firstRow="0" w:lastRow="0" w:firstColumn="0" w:lastColumn="0" w:noHBand="0" w:noVBand="0"/>
      </w:tblPr>
      <w:tblGrid>
        <w:gridCol w:w="1134"/>
        <w:gridCol w:w="3402"/>
        <w:gridCol w:w="1134"/>
        <w:gridCol w:w="3119"/>
      </w:tblGrid>
      <w:tr w:rsidR="006325A5" w:rsidRPr="006C31EA" w14:paraId="0F94BC94" w14:textId="77777777">
        <w:tc>
          <w:tcPr>
            <w:tcW w:w="4536" w:type="dxa"/>
            <w:gridSpan w:val="2"/>
          </w:tcPr>
          <w:p w14:paraId="7F60C2C9" w14:textId="77777777" w:rsidR="006325A5" w:rsidRPr="006C31EA" w:rsidRDefault="00000000">
            <w:pPr>
              <w:pStyle w:val="BodyText"/>
              <w:keepNext/>
              <w:keepLines/>
              <w:rPr>
                <w:b/>
                <w:sz w:val="22"/>
                <w:szCs w:val="22"/>
              </w:rPr>
            </w:pPr>
            <w:r w:rsidRPr="006C31EA">
              <w:rPr>
                <w:b/>
                <w:sz w:val="22"/>
                <w:szCs w:val="22"/>
              </w:rPr>
              <w:t>For the contractor</w:t>
            </w:r>
          </w:p>
        </w:tc>
        <w:tc>
          <w:tcPr>
            <w:tcW w:w="4253" w:type="dxa"/>
            <w:gridSpan w:val="2"/>
          </w:tcPr>
          <w:p w14:paraId="3E1D92C7" w14:textId="77777777" w:rsidR="006325A5" w:rsidRPr="006C31EA" w:rsidRDefault="00000000">
            <w:pPr>
              <w:pStyle w:val="BodyText"/>
              <w:keepNext/>
              <w:keepLines/>
              <w:rPr>
                <w:b/>
                <w:sz w:val="22"/>
                <w:szCs w:val="22"/>
              </w:rPr>
            </w:pPr>
            <w:r w:rsidRPr="006C31EA">
              <w:rPr>
                <w:b/>
                <w:sz w:val="22"/>
                <w:szCs w:val="22"/>
              </w:rPr>
              <w:t>For the contracting authority</w:t>
            </w:r>
          </w:p>
        </w:tc>
      </w:tr>
      <w:tr w:rsidR="006325A5" w:rsidRPr="006C31EA" w14:paraId="3F45C42D" w14:textId="77777777">
        <w:trPr>
          <w:cantSplit/>
        </w:trPr>
        <w:tc>
          <w:tcPr>
            <w:tcW w:w="1134" w:type="dxa"/>
          </w:tcPr>
          <w:p w14:paraId="58133CE6" w14:textId="77777777" w:rsidR="006325A5" w:rsidRPr="006C31EA" w:rsidRDefault="00000000">
            <w:pPr>
              <w:pStyle w:val="BodyText"/>
              <w:keepNext/>
              <w:keepLines/>
              <w:spacing w:before="160" w:after="160"/>
              <w:rPr>
                <w:sz w:val="22"/>
                <w:szCs w:val="22"/>
              </w:rPr>
            </w:pPr>
            <w:r w:rsidRPr="006C31EA">
              <w:rPr>
                <w:sz w:val="22"/>
                <w:szCs w:val="22"/>
              </w:rPr>
              <w:t>Name:</w:t>
            </w:r>
          </w:p>
        </w:tc>
        <w:tc>
          <w:tcPr>
            <w:tcW w:w="3402" w:type="dxa"/>
          </w:tcPr>
          <w:p w14:paraId="75143A2A" w14:textId="77777777" w:rsidR="006325A5" w:rsidRPr="006C31EA" w:rsidRDefault="006325A5">
            <w:pPr>
              <w:pStyle w:val="BodyText"/>
              <w:keepNext/>
              <w:keepLines/>
              <w:spacing w:before="160" w:after="160"/>
              <w:rPr>
                <w:sz w:val="22"/>
                <w:szCs w:val="22"/>
              </w:rPr>
            </w:pPr>
          </w:p>
        </w:tc>
        <w:tc>
          <w:tcPr>
            <w:tcW w:w="1134" w:type="dxa"/>
          </w:tcPr>
          <w:p w14:paraId="24084BB4" w14:textId="77777777" w:rsidR="006325A5" w:rsidRPr="006C31EA" w:rsidRDefault="00000000">
            <w:pPr>
              <w:pStyle w:val="BodyText"/>
              <w:keepNext/>
              <w:keepLines/>
              <w:spacing w:before="160" w:after="160"/>
              <w:rPr>
                <w:sz w:val="22"/>
                <w:szCs w:val="22"/>
              </w:rPr>
            </w:pPr>
            <w:r w:rsidRPr="006C31EA">
              <w:rPr>
                <w:sz w:val="22"/>
                <w:szCs w:val="22"/>
              </w:rPr>
              <w:t>Name:</w:t>
            </w:r>
          </w:p>
        </w:tc>
        <w:tc>
          <w:tcPr>
            <w:tcW w:w="3119" w:type="dxa"/>
          </w:tcPr>
          <w:p w14:paraId="6D4D0856" w14:textId="77777777" w:rsidR="006325A5" w:rsidRPr="006C31EA" w:rsidRDefault="006325A5">
            <w:pPr>
              <w:pStyle w:val="BodyText"/>
              <w:keepNext/>
              <w:keepLines/>
              <w:spacing w:before="160" w:after="160"/>
              <w:rPr>
                <w:sz w:val="22"/>
                <w:szCs w:val="22"/>
              </w:rPr>
            </w:pPr>
          </w:p>
        </w:tc>
      </w:tr>
      <w:tr w:rsidR="006325A5" w:rsidRPr="006C31EA" w14:paraId="66EC2E23" w14:textId="77777777">
        <w:trPr>
          <w:cantSplit/>
        </w:trPr>
        <w:tc>
          <w:tcPr>
            <w:tcW w:w="1134" w:type="dxa"/>
          </w:tcPr>
          <w:p w14:paraId="7283D2C7" w14:textId="77777777" w:rsidR="006325A5" w:rsidRPr="006C31EA" w:rsidRDefault="00000000">
            <w:pPr>
              <w:pStyle w:val="BodyText"/>
              <w:keepNext/>
              <w:keepLines/>
              <w:spacing w:before="160" w:after="160"/>
              <w:rPr>
                <w:sz w:val="22"/>
                <w:szCs w:val="22"/>
              </w:rPr>
            </w:pPr>
            <w:r w:rsidRPr="006C31EA">
              <w:rPr>
                <w:sz w:val="22"/>
                <w:szCs w:val="22"/>
              </w:rPr>
              <w:t>Title:</w:t>
            </w:r>
          </w:p>
        </w:tc>
        <w:tc>
          <w:tcPr>
            <w:tcW w:w="3402" w:type="dxa"/>
          </w:tcPr>
          <w:p w14:paraId="463A13BB" w14:textId="77777777" w:rsidR="006325A5" w:rsidRPr="006C31EA" w:rsidRDefault="006325A5">
            <w:pPr>
              <w:pStyle w:val="BodyText"/>
              <w:keepNext/>
              <w:keepLines/>
              <w:spacing w:before="160" w:after="160"/>
              <w:rPr>
                <w:sz w:val="22"/>
                <w:szCs w:val="22"/>
              </w:rPr>
            </w:pPr>
          </w:p>
        </w:tc>
        <w:tc>
          <w:tcPr>
            <w:tcW w:w="1134" w:type="dxa"/>
          </w:tcPr>
          <w:p w14:paraId="3D13B517" w14:textId="77777777" w:rsidR="006325A5" w:rsidRPr="006C31EA" w:rsidRDefault="00000000">
            <w:pPr>
              <w:pStyle w:val="BodyText"/>
              <w:keepNext/>
              <w:keepLines/>
              <w:spacing w:before="160" w:after="160"/>
              <w:rPr>
                <w:sz w:val="22"/>
                <w:szCs w:val="22"/>
              </w:rPr>
            </w:pPr>
            <w:r w:rsidRPr="006C31EA">
              <w:rPr>
                <w:sz w:val="22"/>
                <w:szCs w:val="22"/>
              </w:rPr>
              <w:t>Title:</w:t>
            </w:r>
          </w:p>
        </w:tc>
        <w:tc>
          <w:tcPr>
            <w:tcW w:w="3119" w:type="dxa"/>
          </w:tcPr>
          <w:p w14:paraId="38170A20" w14:textId="77777777" w:rsidR="006325A5" w:rsidRPr="006C31EA" w:rsidRDefault="006325A5">
            <w:pPr>
              <w:pStyle w:val="BodyText"/>
              <w:keepNext/>
              <w:keepLines/>
              <w:spacing w:before="160" w:after="160"/>
              <w:rPr>
                <w:sz w:val="22"/>
                <w:szCs w:val="22"/>
              </w:rPr>
            </w:pPr>
          </w:p>
        </w:tc>
      </w:tr>
      <w:tr w:rsidR="006325A5" w:rsidRPr="006C31EA" w14:paraId="5D732BCB" w14:textId="77777777">
        <w:trPr>
          <w:cantSplit/>
        </w:trPr>
        <w:tc>
          <w:tcPr>
            <w:tcW w:w="1134" w:type="dxa"/>
          </w:tcPr>
          <w:p w14:paraId="0DB2DD9E" w14:textId="77777777" w:rsidR="006325A5" w:rsidRPr="006C31EA" w:rsidRDefault="00000000">
            <w:pPr>
              <w:pStyle w:val="BodyText"/>
              <w:keepNext/>
              <w:keepLines/>
              <w:spacing w:before="160" w:after="160"/>
              <w:rPr>
                <w:sz w:val="22"/>
                <w:szCs w:val="22"/>
              </w:rPr>
            </w:pPr>
            <w:r w:rsidRPr="006C31EA">
              <w:rPr>
                <w:sz w:val="22"/>
                <w:szCs w:val="22"/>
              </w:rPr>
              <w:t>Signature:</w:t>
            </w:r>
          </w:p>
        </w:tc>
        <w:tc>
          <w:tcPr>
            <w:tcW w:w="3402" w:type="dxa"/>
          </w:tcPr>
          <w:p w14:paraId="21ECB544" w14:textId="77777777" w:rsidR="006325A5" w:rsidRPr="006C31EA" w:rsidRDefault="006325A5">
            <w:pPr>
              <w:pStyle w:val="BodyText"/>
              <w:keepNext/>
              <w:keepLines/>
              <w:spacing w:before="160" w:after="160"/>
              <w:rPr>
                <w:sz w:val="22"/>
                <w:szCs w:val="22"/>
              </w:rPr>
            </w:pPr>
          </w:p>
        </w:tc>
        <w:tc>
          <w:tcPr>
            <w:tcW w:w="1134" w:type="dxa"/>
          </w:tcPr>
          <w:p w14:paraId="10F2B464" w14:textId="77777777" w:rsidR="006325A5" w:rsidRPr="006C31EA" w:rsidRDefault="00000000">
            <w:pPr>
              <w:pStyle w:val="BodyText"/>
              <w:keepNext/>
              <w:keepLines/>
              <w:spacing w:before="160" w:after="160"/>
              <w:rPr>
                <w:sz w:val="22"/>
                <w:szCs w:val="22"/>
              </w:rPr>
            </w:pPr>
            <w:r w:rsidRPr="006C31EA">
              <w:rPr>
                <w:sz w:val="22"/>
                <w:szCs w:val="22"/>
              </w:rPr>
              <w:t>Signature:</w:t>
            </w:r>
          </w:p>
        </w:tc>
        <w:tc>
          <w:tcPr>
            <w:tcW w:w="3119" w:type="dxa"/>
          </w:tcPr>
          <w:p w14:paraId="49FF2D21" w14:textId="77777777" w:rsidR="006325A5" w:rsidRPr="006C31EA" w:rsidRDefault="006325A5">
            <w:pPr>
              <w:pStyle w:val="BodyText"/>
              <w:keepNext/>
              <w:keepLines/>
              <w:spacing w:before="160" w:after="160"/>
              <w:rPr>
                <w:sz w:val="22"/>
                <w:szCs w:val="22"/>
              </w:rPr>
            </w:pPr>
          </w:p>
        </w:tc>
      </w:tr>
      <w:tr w:rsidR="006325A5" w:rsidRPr="006C31EA" w14:paraId="193F0B92" w14:textId="77777777">
        <w:trPr>
          <w:cantSplit/>
        </w:trPr>
        <w:tc>
          <w:tcPr>
            <w:tcW w:w="1134" w:type="dxa"/>
          </w:tcPr>
          <w:p w14:paraId="2663FEA9" w14:textId="77777777" w:rsidR="006325A5" w:rsidRPr="006C31EA" w:rsidRDefault="00000000">
            <w:pPr>
              <w:pStyle w:val="BodyText"/>
              <w:keepNext/>
              <w:keepLines/>
              <w:spacing w:before="160" w:after="160"/>
              <w:rPr>
                <w:sz w:val="22"/>
                <w:szCs w:val="22"/>
              </w:rPr>
            </w:pPr>
            <w:r w:rsidRPr="006C31EA">
              <w:rPr>
                <w:sz w:val="22"/>
                <w:szCs w:val="22"/>
              </w:rPr>
              <w:t>Date:</w:t>
            </w:r>
          </w:p>
        </w:tc>
        <w:tc>
          <w:tcPr>
            <w:tcW w:w="3402" w:type="dxa"/>
          </w:tcPr>
          <w:p w14:paraId="652D7328" w14:textId="77777777" w:rsidR="006325A5" w:rsidRPr="006C31EA" w:rsidRDefault="006325A5">
            <w:pPr>
              <w:pStyle w:val="BodyText"/>
              <w:keepNext/>
              <w:keepLines/>
              <w:spacing w:before="160" w:after="160"/>
              <w:rPr>
                <w:sz w:val="22"/>
                <w:szCs w:val="22"/>
              </w:rPr>
            </w:pPr>
          </w:p>
        </w:tc>
        <w:tc>
          <w:tcPr>
            <w:tcW w:w="1134" w:type="dxa"/>
          </w:tcPr>
          <w:p w14:paraId="1BA7B69A" w14:textId="77777777" w:rsidR="006325A5" w:rsidRPr="006C31EA" w:rsidRDefault="00000000">
            <w:pPr>
              <w:pStyle w:val="BodyText"/>
              <w:keepNext/>
              <w:keepLines/>
              <w:spacing w:before="160" w:after="160"/>
              <w:rPr>
                <w:sz w:val="22"/>
                <w:szCs w:val="22"/>
              </w:rPr>
            </w:pPr>
            <w:r w:rsidRPr="006C31EA">
              <w:rPr>
                <w:sz w:val="22"/>
                <w:szCs w:val="22"/>
              </w:rPr>
              <w:t>Date:</w:t>
            </w:r>
          </w:p>
        </w:tc>
        <w:tc>
          <w:tcPr>
            <w:tcW w:w="3119" w:type="dxa"/>
          </w:tcPr>
          <w:p w14:paraId="0C14E919" w14:textId="77777777" w:rsidR="006325A5" w:rsidRPr="006C31EA" w:rsidRDefault="006325A5">
            <w:pPr>
              <w:pStyle w:val="BodyText"/>
              <w:keepNext/>
              <w:keepLines/>
              <w:spacing w:before="160" w:after="160"/>
              <w:rPr>
                <w:sz w:val="22"/>
                <w:szCs w:val="22"/>
              </w:rPr>
            </w:pPr>
          </w:p>
        </w:tc>
      </w:tr>
    </w:tbl>
    <w:p w14:paraId="22ABAF51" w14:textId="77777777" w:rsidR="006325A5" w:rsidRPr="006C31EA" w:rsidRDefault="006325A5">
      <w:pPr>
        <w:pStyle w:val="ListNumber"/>
        <w:numPr>
          <w:ilvl w:val="0"/>
          <w:numId w:val="0"/>
        </w:numPr>
        <w:spacing w:before="360"/>
      </w:pPr>
    </w:p>
    <w:p w14:paraId="2F7170A5" w14:textId="77777777" w:rsidR="006325A5" w:rsidRPr="006C31EA" w:rsidRDefault="00000000">
      <w:pPr>
        <w:jc w:val="center"/>
        <w:rPr>
          <w:b/>
          <w:szCs w:val="24"/>
        </w:rPr>
      </w:pPr>
      <w:r w:rsidRPr="006C31EA">
        <w:rPr>
          <w:rFonts w:asciiTheme="majorBidi" w:hAnsiTheme="majorBidi" w:cstheme="majorBidi"/>
        </w:rPr>
        <w:br w:type="page"/>
      </w:r>
      <w:r w:rsidRPr="006C31EA">
        <w:rPr>
          <w:rFonts w:asciiTheme="majorBidi" w:hAnsiTheme="majorBidi" w:cstheme="majorBidi"/>
          <w:b/>
          <w:szCs w:val="24"/>
        </w:rPr>
        <w:t>SPECIAL CONDITIONS</w:t>
      </w:r>
    </w:p>
    <w:p w14:paraId="2DFB48F4" w14:textId="77777777" w:rsidR="006325A5" w:rsidRPr="006C31EA" w:rsidRDefault="00000000">
      <w:pPr>
        <w:rPr>
          <w:szCs w:val="24"/>
        </w:rPr>
      </w:pPr>
      <w:r w:rsidRPr="006C31EA">
        <w:rPr>
          <w:rFonts w:asciiTheme="majorBidi" w:hAnsiTheme="majorBidi" w:cstheme="majorBidi"/>
          <w:szCs w:val="24"/>
        </w:rPr>
        <w:t xml:space="preserve">These conditions amplify and supplement the general conditions governing the contract. Unless the special conditions provide otherwise, the general conditions remain fully applicable. The numbering of the articles of the special conditions is not consecutive but follows the numbering of the general conditions. Exceptionally, and with the approval of the competent European Commission departments, other clauses can be indicated to cover particular situations. </w:t>
      </w:r>
    </w:p>
    <w:p w14:paraId="1C2A7868" w14:textId="77777777" w:rsidR="006325A5" w:rsidRPr="006C31EA" w:rsidRDefault="00000000">
      <w:pPr>
        <w:spacing w:before="240" w:after="120"/>
        <w:ind w:left="1134" w:hanging="1134"/>
        <w:rPr>
          <w:b/>
          <w:szCs w:val="24"/>
        </w:rPr>
      </w:pPr>
      <w:r w:rsidRPr="006C31EA">
        <w:rPr>
          <w:rFonts w:asciiTheme="majorBidi" w:hAnsiTheme="majorBidi" w:cstheme="majorBidi"/>
          <w:b/>
          <w:szCs w:val="24"/>
        </w:rPr>
        <w:t>Article 2</w:t>
      </w:r>
      <w:r w:rsidRPr="006C31EA">
        <w:rPr>
          <w:rFonts w:asciiTheme="majorBidi" w:hAnsiTheme="majorBidi" w:cstheme="majorBidi"/>
          <w:b/>
          <w:szCs w:val="24"/>
        </w:rPr>
        <w:tab/>
        <w:t>Communications</w:t>
      </w:r>
    </w:p>
    <w:p w14:paraId="2459F75D" w14:textId="77777777" w:rsidR="006325A5" w:rsidRPr="006C31EA" w:rsidRDefault="00000000">
      <w:pPr>
        <w:keepNext/>
        <w:keepLines/>
        <w:spacing w:after="120"/>
        <w:ind w:left="567" w:hanging="567"/>
        <w:rPr>
          <w:szCs w:val="24"/>
        </w:rPr>
      </w:pPr>
      <w:r w:rsidRPr="006C31EA">
        <w:rPr>
          <w:rFonts w:asciiTheme="majorBidi" w:hAnsiTheme="majorBidi" w:cstheme="majorBidi"/>
          <w:szCs w:val="24"/>
        </w:rPr>
        <w:t>2.1</w:t>
      </w:r>
      <w:r w:rsidRPr="006C31EA">
        <w:rPr>
          <w:rFonts w:asciiTheme="majorBidi" w:hAnsiTheme="majorBidi" w:cstheme="majorBidi"/>
          <w:szCs w:val="24"/>
        </w:rPr>
        <w:tab/>
        <w:t>Contact person for the contracting Authority:</w:t>
      </w:r>
    </w:p>
    <w:p w14:paraId="2A736C80" w14:textId="77777777" w:rsidR="006325A5" w:rsidRPr="006C31EA" w:rsidRDefault="00000000">
      <w:pPr>
        <w:keepNext/>
        <w:keepLines/>
        <w:spacing w:after="120"/>
        <w:ind w:left="567"/>
        <w:rPr>
          <w:szCs w:val="24"/>
        </w:rPr>
      </w:pPr>
      <w:r w:rsidRPr="006C31EA">
        <w:rPr>
          <w:rFonts w:asciiTheme="majorBidi" w:hAnsiTheme="majorBidi" w:cstheme="majorBidi"/>
          <w:szCs w:val="24"/>
        </w:rPr>
        <w:t>Project Manager</w:t>
      </w:r>
    </w:p>
    <w:p w14:paraId="29162971" w14:textId="77777777" w:rsidR="006325A5" w:rsidRPr="006C31EA" w:rsidRDefault="00000000">
      <w:pPr>
        <w:keepNext/>
        <w:keepLines/>
        <w:spacing w:after="120"/>
        <w:ind w:left="567"/>
        <w:rPr>
          <w:szCs w:val="24"/>
        </w:rPr>
      </w:pPr>
      <w:r w:rsidRPr="006C31EA">
        <w:rPr>
          <w:rFonts w:asciiTheme="majorBidi" w:hAnsiTheme="majorBidi" w:cstheme="majorBidi"/>
          <w:szCs w:val="24"/>
        </w:rPr>
        <w:t>Daniela Palermo</w:t>
      </w:r>
    </w:p>
    <w:p w14:paraId="52409DB4" w14:textId="77777777" w:rsidR="006325A5" w:rsidRPr="006C31EA" w:rsidRDefault="006325A5">
      <w:pPr>
        <w:keepNext/>
        <w:keepLines/>
        <w:spacing w:after="120"/>
        <w:ind w:left="567"/>
        <w:rPr>
          <w:szCs w:val="24"/>
        </w:rPr>
      </w:pPr>
      <w:hyperlink r:id="rId11" w:tooltip="mailto:dpalermo@iamb.it" w:history="1">
        <w:r w:rsidRPr="006C31EA">
          <w:rPr>
            <w:rStyle w:val="Hyperlink"/>
            <w:rFonts w:asciiTheme="majorBidi" w:hAnsiTheme="majorBidi" w:cstheme="majorBidi"/>
            <w:szCs w:val="24"/>
          </w:rPr>
          <w:t>dpalermo@iamb.it</w:t>
        </w:r>
      </w:hyperlink>
      <w:r w:rsidR="00000000" w:rsidRPr="006C31EA">
        <w:rPr>
          <w:rFonts w:asciiTheme="majorBidi" w:hAnsiTheme="majorBidi" w:cstheme="majorBidi"/>
          <w:szCs w:val="24"/>
        </w:rPr>
        <w:t xml:space="preserve"> </w:t>
      </w:r>
    </w:p>
    <w:p w14:paraId="13EEF170" w14:textId="77777777" w:rsidR="006325A5" w:rsidRPr="006C31EA" w:rsidRDefault="006325A5">
      <w:pPr>
        <w:keepNext/>
        <w:keepLines/>
        <w:spacing w:after="120"/>
        <w:ind w:left="567" w:hanging="567"/>
        <w:rPr>
          <w:szCs w:val="24"/>
        </w:rPr>
      </w:pPr>
    </w:p>
    <w:p w14:paraId="50B11081" w14:textId="77777777" w:rsidR="006325A5" w:rsidRPr="006C31EA" w:rsidRDefault="00000000">
      <w:pPr>
        <w:keepNext/>
        <w:keepLines/>
        <w:spacing w:after="120"/>
        <w:ind w:left="567"/>
        <w:rPr>
          <w:szCs w:val="24"/>
        </w:rPr>
      </w:pPr>
      <w:r w:rsidRPr="006C31EA">
        <w:rPr>
          <w:rFonts w:asciiTheme="majorBidi" w:hAnsiTheme="majorBidi" w:cstheme="majorBidi"/>
          <w:szCs w:val="24"/>
        </w:rPr>
        <w:t>Contact person for the contractor:</w:t>
      </w:r>
    </w:p>
    <w:p w14:paraId="33D31542" w14:textId="77777777" w:rsidR="006325A5" w:rsidRPr="006C31EA" w:rsidRDefault="00000000">
      <w:pPr>
        <w:keepNext/>
        <w:keepLines/>
        <w:spacing w:after="120"/>
        <w:ind w:left="567"/>
        <w:rPr>
          <w:szCs w:val="24"/>
        </w:rPr>
      </w:pPr>
      <w:r w:rsidRPr="006C31EA">
        <w:rPr>
          <w:rFonts w:asciiTheme="majorBidi" w:hAnsiTheme="majorBidi" w:cstheme="majorBidi"/>
          <w:szCs w:val="24"/>
        </w:rPr>
        <w:t>…..</w:t>
      </w:r>
    </w:p>
    <w:p w14:paraId="43E34A23" w14:textId="77777777" w:rsidR="006325A5" w:rsidRPr="006C31EA" w:rsidRDefault="00000000">
      <w:pPr>
        <w:keepNext/>
        <w:keepLines/>
        <w:spacing w:after="120"/>
        <w:ind w:left="567" w:hanging="567"/>
        <w:rPr>
          <w:szCs w:val="24"/>
        </w:rPr>
      </w:pPr>
      <w:r w:rsidRPr="006C31EA">
        <w:rPr>
          <w:rFonts w:asciiTheme="majorBidi" w:hAnsiTheme="majorBidi" w:cstheme="majorBidi"/>
          <w:szCs w:val="24"/>
        </w:rPr>
        <w:t>2.2</w:t>
      </w:r>
      <w:r w:rsidRPr="006C31EA">
        <w:rPr>
          <w:rFonts w:asciiTheme="majorBidi" w:hAnsiTheme="majorBidi" w:cstheme="majorBidi"/>
          <w:szCs w:val="24"/>
        </w:rPr>
        <w:tab/>
        <w:t>An electronic system will be used by the contracting authority and the contractor for all stages of implementation including, inter alia, management of the contract (amendments and administrative orders), reporting (including reporting on results) and payments.  The contractor will be required to register in and use the appropriate electronic exchange system to allow for the e-management of the contract. With regard to interim and final reports, if they are required according to Article 26 or to the terms of reference, the contractor will be expected to use the forms in the electronic system for encoding and submitting the reports.</w:t>
      </w:r>
    </w:p>
    <w:p w14:paraId="019FED4C" w14:textId="77777777" w:rsidR="006325A5" w:rsidRPr="006C31EA" w:rsidRDefault="00000000">
      <w:pPr>
        <w:keepNext/>
        <w:keepLines/>
        <w:spacing w:after="120"/>
        <w:ind w:left="567" w:hanging="567"/>
        <w:rPr>
          <w:szCs w:val="24"/>
        </w:rPr>
      </w:pPr>
      <w:r w:rsidRPr="006C31EA">
        <w:rPr>
          <w:rFonts w:asciiTheme="majorBidi" w:hAnsiTheme="majorBidi" w:cstheme="majorBidi"/>
          <w:szCs w:val="24"/>
        </w:rPr>
        <w:tab/>
        <w:t>The electronic management of the contract through the aforementioned system may commence on the date on which implementation of the contract starts, as described in Article 19 below, or at a later date. In the latter case, the contracting authority will inform the contractor in writing that he will be required to use the electronic system for all communications within a maximum period of 3 months</w:t>
      </w:r>
    </w:p>
    <w:p w14:paraId="6F5F2225" w14:textId="77777777" w:rsidR="006325A5" w:rsidRPr="006C31EA" w:rsidRDefault="00000000">
      <w:pPr>
        <w:spacing w:before="240" w:after="120"/>
        <w:ind w:left="1134" w:hanging="1134"/>
        <w:rPr>
          <w:b/>
          <w:szCs w:val="24"/>
        </w:rPr>
      </w:pPr>
      <w:r w:rsidRPr="006C31EA">
        <w:rPr>
          <w:rFonts w:asciiTheme="majorBidi" w:hAnsiTheme="majorBidi" w:cstheme="majorBidi"/>
          <w:b/>
          <w:szCs w:val="24"/>
        </w:rPr>
        <w:t>Article 4</w:t>
      </w:r>
      <w:r w:rsidRPr="006C31EA">
        <w:rPr>
          <w:rFonts w:asciiTheme="majorBidi" w:hAnsiTheme="majorBidi" w:cstheme="majorBidi"/>
          <w:b/>
          <w:szCs w:val="24"/>
        </w:rPr>
        <w:tab/>
        <w:t>Subcontracting</w:t>
      </w:r>
    </w:p>
    <w:p w14:paraId="2FADE5B9" w14:textId="77777777" w:rsidR="006325A5" w:rsidRPr="006C31EA" w:rsidRDefault="00000000">
      <w:pPr>
        <w:pStyle w:val="ListNumber"/>
        <w:numPr>
          <w:ilvl w:val="0"/>
          <w:numId w:val="0"/>
        </w:numPr>
        <w:spacing w:after="0"/>
        <w:ind w:left="567" w:hanging="567"/>
        <w:rPr>
          <w:szCs w:val="24"/>
        </w:rPr>
      </w:pPr>
      <w:r w:rsidRPr="006C31EA">
        <w:rPr>
          <w:rFonts w:asciiTheme="majorBidi" w:hAnsiTheme="majorBidi" w:cstheme="majorBidi"/>
          <w:szCs w:val="24"/>
        </w:rPr>
        <w:tab/>
        <w:t>Subcontracting is not allowed.</w:t>
      </w:r>
    </w:p>
    <w:p w14:paraId="3D52A806" w14:textId="77777777" w:rsidR="006325A5" w:rsidRPr="006C31EA" w:rsidRDefault="006325A5">
      <w:pPr>
        <w:pStyle w:val="ListNumber"/>
        <w:numPr>
          <w:ilvl w:val="0"/>
          <w:numId w:val="0"/>
        </w:numPr>
        <w:spacing w:after="0"/>
        <w:ind w:left="567" w:hanging="567"/>
        <w:rPr>
          <w:szCs w:val="24"/>
        </w:rPr>
      </w:pPr>
    </w:p>
    <w:p w14:paraId="2704C267" w14:textId="77777777" w:rsidR="006325A5" w:rsidRPr="006C31EA" w:rsidRDefault="00000000">
      <w:pPr>
        <w:pStyle w:val="ListNumber"/>
        <w:numPr>
          <w:ilvl w:val="0"/>
          <w:numId w:val="0"/>
        </w:numPr>
        <w:ind w:left="709" w:hanging="709"/>
        <w:rPr>
          <w:b/>
          <w:szCs w:val="24"/>
        </w:rPr>
      </w:pPr>
      <w:r w:rsidRPr="006C31EA">
        <w:rPr>
          <w:rFonts w:asciiTheme="majorBidi" w:hAnsiTheme="majorBidi" w:cstheme="majorBidi"/>
          <w:b/>
          <w:szCs w:val="24"/>
        </w:rPr>
        <w:t>Article 6 Assistance with local regulations</w:t>
      </w:r>
    </w:p>
    <w:p w14:paraId="7CA2A32F" w14:textId="77777777" w:rsidR="006325A5" w:rsidRPr="006C31EA" w:rsidRDefault="00000000">
      <w:pPr>
        <w:tabs>
          <w:tab w:val="left" w:pos="1134"/>
        </w:tabs>
        <w:spacing w:after="120" w:line="276" w:lineRule="auto"/>
        <w:rPr>
          <w:szCs w:val="24"/>
        </w:rPr>
      </w:pPr>
      <w:r w:rsidRPr="006C31EA">
        <w:rPr>
          <w:rFonts w:asciiTheme="majorBidi" w:hAnsiTheme="majorBidi" w:cstheme="majorBidi"/>
          <w:szCs w:val="24"/>
        </w:rPr>
        <w:t>No assistance with local regulations is required.</w:t>
      </w:r>
    </w:p>
    <w:p w14:paraId="065B4401" w14:textId="77777777" w:rsidR="006325A5" w:rsidRPr="006C31EA" w:rsidRDefault="00000000">
      <w:pPr>
        <w:tabs>
          <w:tab w:val="left" w:pos="1134"/>
        </w:tabs>
        <w:spacing w:before="240" w:after="120"/>
        <w:ind w:left="1134" w:hanging="1134"/>
        <w:rPr>
          <w:b/>
          <w:szCs w:val="24"/>
        </w:rPr>
      </w:pPr>
      <w:r w:rsidRPr="006C31EA">
        <w:rPr>
          <w:rFonts w:asciiTheme="majorBidi" w:hAnsiTheme="majorBidi" w:cstheme="majorBidi"/>
          <w:b/>
          <w:szCs w:val="24"/>
        </w:rPr>
        <w:t>Article 19</w:t>
      </w:r>
      <w:r w:rsidRPr="006C31EA">
        <w:rPr>
          <w:rFonts w:asciiTheme="majorBidi" w:hAnsiTheme="majorBidi" w:cstheme="majorBidi"/>
          <w:b/>
          <w:szCs w:val="24"/>
        </w:rPr>
        <w:tab/>
        <w:t>Implementation of the tasks and delays</w:t>
      </w:r>
    </w:p>
    <w:p w14:paraId="764C8CA3" w14:textId="77777777" w:rsidR="006325A5" w:rsidRPr="006C31EA" w:rsidRDefault="00000000">
      <w:pPr>
        <w:spacing w:after="0"/>
        <w:ind w:left="567" w:hanging="567"/>
        <w:rPr>
          <w:szCs w:val="24"/>
        </w:rPr>
      </w:pPr>
      <w:r w:rsidRPr="006C31EA">
        <w:rPr>
          <w:rFonts w:asciiTheme="majorBidi" w:hAnsiTheme="majorBidi" w:cstheme="majorBidi"/>
          <w:szCs w:val="24"/>
        </w:rPr>
        <w:t>19.1</w:t>
      </w:r>
      <w:r w:rsidRPr="006C31EA">
        <w:rPr>
          <w:rFonts w:asciiTheme="majorBidi" w:hAnsiTheme="majorBidi" w:cstheme="majorBidi"/>
          <w:b/>
          <w:szCs w:val="24"/>
        </w:rPr>
        <w:tab/>
      </w:r>
      <w:r w:rsidRPr="006C31EA">
        <w:rPr>
          <w:rFonts w:asciiTheme="majorBidi" w:hAnsiTheme="majorBidi" w:cstheme="majorBidi"/>
          <w:szCs w:val="24"/>
        </w:rPr>
        <w:t>The start date for implementation shall be the date of the signature of the contract by both parties.</w:t>
      </w:r>
    </w:p>
    <w:p w14:paraId="71BC44D8" w14:textId="77777777" w:rsidR="006325A5" w:rsidRPr="006C31EA" w:rsidRDefault="00000000">
      <w:pPr>
        <w:spacing w:after="120"/>
        <w:ind w:left="567" w:hanging="567"/>
        <w:rPr>
          <w:szCs w:val="24"/>
        </w:rPr>
      </w:pPr>
      <w:r w:rsidRPr="006C31EA">
        <w:rPr>
          <w:rFonts w:asciiTheme="majorBidi" w:hAnsiTheme="majorBidi" w:cstheme="majorBidi"/>
          <w:szCs w:val="24"/>
        </w:rPr>
        <w:t>19.2</w:t>
      </w:r>
      <w:r w:rsidRPr="006C31EA">
        <w:rPr>
          <w:rFonts w:asciiTheme="majorBidi" w:hAnsiTheme="majorBidi" w:cstheme="majorBidi"/>
          <w:szCs w:val="24"/>
        </w:rPr>
        <w:tab/>
        <w:t>The period for implementing the tasks is:</w:t>
      </w:r>
    </w:p>
    <w:p w14:paraId="5EAA0795" w14:textId="77777777" w:rsidR="006325A5" w:rsidRPr="006C31EA" w:rsidRDefault="00000000">
      <w:pPr>
        <w:spacing w:after="120"/>
        <w:ind w:left="567" w:hanging="567"/>
        <w:rPr>
          <w:szCs w:val="24"/>
        </w:rPr>
      </w:pPr>
      <w:r w:rsidRPr="006C31EA">
        <w:rPr>
          <w:rFonts w:asciiTheme="majorBidi" w:hAnsiTheme="majorBidi" w:cstheme="majorBidi"/>
          <w:szCs w:val="24"/>
        </w:rPr>
        <w:t xml:space="preserve">- I phase: from signature until  15 September 2025 </w:t>
      </w:r>
    </w:p>
    <w:p w14:paraId="3BF1B55F" w14:textId="77777777" w:rsidR="006325A5" w:rsidRPr="006C31EA" w:rsidRDefault="00000000">
      <w:pPr>
        <w:spacing w:after="120"/>
        <w:ind w:left="567" w:hanging="567"/>
        <w:rPr>
          <w:szCs w:val="24"/>
        </w:rPr>
      </w:pPr>
      <w:r w:rsidRPr="006C31EA">
        <w:rPr>
          <w:rFonts w:asciiTheme="majorBidi" w:hAnsiTheme="majorBidi" w:cstheme="majorBidi"/>
          <w:szCs w:val="24"/>
        </w:rPr>
        <w:t>- II phase from I October 2025 until 30 July 2027</w:t>
      </w:r>
    </w:p>
    <w:p w14:paraId="42C7D9F9" w14:textId="77777777" w:rsidR="006325A5" w:rsidRPr="006C31EA" w:rsidRDefault="00000000">
      <w:pPr>
        <w:keepNext/>
        <w:keepLines/>
        <w:tabs>
          <w:tab w:val="left" w:pos="1134"/>
        </w:tabs>
        <w:spacing w:before="240" w:after="120"/>
        <w:ind w:left="1134" w:hanging="1134"/>
        <w:rPr>
          <w:b/>
          <w:szCs w:val="24"/>
        </w:rPr>
      </w:pPr>
      <w:r w:rsidRPr="006C31EA">
        <w:rPr>
          <w:rFonts w:asciiTheme="majorBidi" w:hAnsiTheme="majorBidi" w:cstheme="majorBidi"/>
          <w:b/>
          <w:szCs w:val="24"/>
        </w:rPr>
        <w:t>Article 26</w:t>
      </w:r>
      <w:r w:rsidRPr="006C31EA">
        <w:rPr>
          <w:rFonts w:asciiTheme="majorBidi" w:hAnsiTheme="majorBidi" w:cstheme="majorBidi"/>
          <w:b/>
          <w:szCs w:val="24"/>
        </w:rPr>
        <w:tab/>
        <w:t>Interim and final reports</w:t>
      </w:r>
      <w:bookmarkEnd w:id="0"/>
    </w:p>
    <w:p w14:paraId="080204D8" w14:textId="77777777" w:rsidR="006325A5" w:rsidRPr="006C31EA" w:rsidRDefault="00000000">
      <w:pPr>
        <w:spacing w:after="120"/>
        <w:rPr>
          <w:szCs w:val="24"/>
        </w:rPr>
      </w:pPr>
      <w:r w:rsidRPr="006C31EA">
        <w:rPr>
          <w:rFonts w:asciiTheme="majorBidi" w:hAnsiTheme="majorBidi" w:cstheme="majorBidi"/>
          <w:szCs w:val="24"/>
        </w:rPr>
        <w:t>The contractor shall submit progress reports as specified in the terms of reference.</w:t>
      </w:r>
    </w:p>
    <w:p w14:paraId="50808EB6" w14:textId="77777777" w:rsidR="006325A5" w:rsidRPr="006C31EA" w:rsidRDefault="00000000">
      <w:pPr>
        <w:keepNext/>
        <w:keepLines/>
        <w:tabs>
          <w:tab w:val="left" w:pos="1134"/>
        </w:tabs>
        <w:spacing w:before="240" w:after="120"/>
        <w:ind w:left="1134" w:hanging="1134"/>
        <w:rPr>
          <w:b/>
          <w:szCs w:val="24"/>
        </w:rPr>
      </w:pPr>
      <w:r w:rsidRPr="006C31EA">
        <w:rPr>
          <w:rFonts w:asciiTheme="majorBidi" w:hAnsiTheme="majorBidi" w:cstheme="majorBidi"/>
          <w:b/>
          <w:szCs w:val="24"/>
        </w:rPr>
        <w:t>Article 27</w:t>
      </w:r>
      <w:r w:rsidRPr="006C31EA">
        <w:rPr>
          <w:rFonts w:asciiTheme="majorBidi" w:hAnsiTheme="majorBidi" w:cstheme="majorBidi"/>
          <w:b/>
          <w:szCs w:val="24"/>
        </w:rPr>
        <w:tab/>
        <w:t>Approval of reports and documents</w:t>
      </w:r>
    </w:p>
    <w:p w14:paraId="6EEFB774" w14:textId="77777777" w:rsidR="006325A5" w:rsidRPr="006C31EA" w:rsidRDefault="00000000">
      <w:pPr>
        <w:spacing w:after="120"/>
        <w:ind w:left="720" w:hanging="720"/>
        <w:rPr>
          <w:szCs w:val="24"/>
        </w:rPr>
      </w:pPr>
      <w:r w:rsidRPr="006C31EA">
        <w:rPr>
          <w:rFonts w:asciiTheme="majorBidi" w:hAnsiTheme="majorBidi" w:cstheme="majorBidi"/>
          <w:szCs w:val="24"/>
        </w:rPr>
        <w:t>27.5</w:t>
      </w:r>
      <w:r w:rsidRPr="006C31EA">
        <w:rPr>
          <w:rFonts w:asciiTheme="majorBidi" w:hAnsiTheme="majorBidi" w:cstheme="majorBidi"/>
          <w:szCs w:val="24"/>
        </w:rPr>
        <w:tab/>
        <w:t>The contracting authority shall, within 15 days of receipt, notify the contractor of its decision concerning the documents or reports received by it, giving reasons should it reject the reports or documents, or request amendments. If the contracting authority does not give any comments on the documents or reports within the time limit, the contractor may request written acceptance of them. The documents or reports shall be deemed to have been approved by the contracting authority if it does not expressly inform the contractor of any comments within 15 days of the receipt of the report.</w:t>
      </w:r>
    </w:p>
    <w:p w14:paraId="7D5DC716" w14:textId="77777777" w:rsidR="006325A5" w:rsidRPr="006C31EA" w:rsidRDefault="00000000">
      <w:pPr>
        <w:keepNext/>
        <w:keepLines/>
        <w:tabs>
          <w:tab w:val="left" w:pos="1134"/>
        </w:tabs>
        <w:spacing w:before="240" w:after="120"/>
        <w:ind w:left="1134" w:hanging="1134"/>
        <w:rPr>
          <w:b/>
          <w:szCs w:val="24"/>
        </w:rPr>
      </w:pPr>
      <w:r w:rsidRPr="006C31EA">
        <w:rPr>
          <w:rFonts w:asciiTheme="majorBidi" w:hAnsiTheme="majorBidi" w:cstheme="majorBidi"/>
          <w:b/>
          <w:szCs w:val="24"/>
        </w:rPr>
        <w:t>Article 28</w:t>
      </w:r>
      <w:r w:rsidRPr="006C31EA">
        <w:rPr>
          <w:rFonts w:asciiTheme="majorBidi" w:hAnsiTheme="majorBidi" w:cstheme="majorBidi"/>
          <w:b/>
          <w:szCs w:val="24"/>
        </w:rPr>
        <w:tab/>
        <w:t>Expenditure verification</w:t>
      </w:r>
    </w:p>
    <w:p w14:paraId="11AB9134" w14:textId="77777777" w:rsidR="006325A5" w:rsidRPr="006C31EA" w:rsidRDefault="00000000">
      <w:pPr>
        <w:keepNext/>
        <w:keepLines/>
        <w:tabs>
          <w:tab w:val="left" w:pos="1134"/>
        </w:tabs>
        <w:spacing w:before="240" w:after="120"/>
        <w:ind w:left="1134" w:hanging="1134"/>
        <w:rPr>
          <w:b/>
          <w:szCs w:val="24"/>
        </w:rPr>
      </w:pPr>
      <w:r w:rsidRPr="006C31EA">
        <w:rPr>
          <w:rFonts w:asciiTheme="majorBidi" w:hAnsiTheme="majorBidi" w:cstheme="majorBidi"/>
          <w:bCs/>
          <w:szCs w:val="24"/>
        </w:rPr>
        <w:t xml:space="preserve">Expenditure verification is not required. </w:t>
      </w:r>
    </w:p>
    <w:p w14:paraId="7DEE3541" w14:textId="77777777" w:rsidR="006325A5" w:rsidRPr="006C31EA" w:rsidRDefault="00000000">
      <w:pPr>
        <w:keepNext/>
        <w:keepLines/>
        <w:tabs>
          <w:tab w:val="left" w:pos="1134"/>
        </w:tabs>
        <w:spacing w:before="240" w:after="120"/>
        <w:ind w:left="1134" w:hanging="1134"/>
        <w:rPr>
          <w:b/>
          <w:szCs w:val="24"/>
        </w:rPr>
      </w:pPr>
      <w:r w:rsidRPr="006C31EA">
        <w:rPr>
          <w:rFonts w:asciiTheme="majorBidi" w:hAnsiTheme="majorBidi" w:cstheme="majorBidi"/>
          <w:b/>
          <w:szCs w:val="24"/>
        </w:rPr>
        <w:t>Article 29</w:t>
      </w:r>
      <w:r w:rsidRPr="006C31EA">
        <w:rPr>
          <w:rFonts w:asciiTheme="majorBidi" w:hAnsiTheme="majorBidi" w:cstheme="majorBidi"/>
          <w:b/>
          <w:szCs w:val="24"/>
        </w:rPr>
        <w:tab/>
        <w:t>Payment and interest on late payment</w:t>
      </w:r>
    </w:p>
    <w:p w14:paraId="367DF5C0" w14:textId="77777777" w:rsidR="006325A5" w:rsidRPr="006C31EA" w:rsidRDefault="00000000">
      <w:pPr>
        <w:keepNext/>
        <w:keepLines/>
        <w:spacing w:after="120"/>
        <w:ind w:left="567" w:hanging="567"/>
        <w:rPr>
          <w:szCs w:val="24"/>
        </w:rPr>
      </w:pPr>
      <w:r w:rsidRPr="006C31EA">
        <w:rPr>
          <w:rFonts w:asciiTheme="majorBidi" w:hAnsiTheme="majorBidi" w:cstheme="majorBidi"/>
          <w:szCs w:val="24"/>
        </w:rPr>
        <w:t>29.1</w:t>
      </w:r>
      <w:r w:rsidRPr="006C31EA">
        <w:rPr>
          <w:rFonts w:asciiTheme="majorBidi" w:hAnsiTheme="majorBidi" w:cstheme="majorBidi"/>
          <w:szCs w:val="24"/>
        </w:rPr>
        <w:tab/>
        <w:t xml:space="preserve">Payments will be made in accordance to the budget line 5.2.4  Pilot model evaluation system and with the following option: </w:t>
      </w:r>
    </w:p>
    <w:p w14:paraId="19499966" w14:textId="77777777" w:rsidR="006325A5" w:rsidRPr="006C31EA" w:rsidRDefault="00000000">
      <w:pPr>
        <w:keepNext/>
        <w:keepLines/>
        <w:spacing w:after="120"/>
        <w:rPr>
          <w:b/>
          <w:bCs/>
          <w:szCs w:val="24"/>
        </w:rPr>
      </w:pPr>
      <w:r w:rsidRPr="006C31EA">
        <w:rPr>
          <w:rFonts w:asciiTheme="majorBidi" w:hAnsiTheme="majorBidi" w:cstheme="majorBidi"/>
          <w:b/>
          <w:bCs/>
          <w:szCs w:val="24"/>
        </w:rPr>
        <w:t>I phase:</w:t>
      </w:r>
    </w:p>
    <w:p w14:paraId="378E9EF2" w14:textId="77777777" w:rsidR="006325A5" w:rsidRPr="006C31EA" w:rsidRDefault="00000000">
      <w:pPr>
        <w:keepNext/>
        <w:keepLines/>
        <w:numPr>
          <w:ilvl w:val="0"/>
          <w:numId w:val="22"/>
        </w:numPr>
        <w:spacing w:after="120"/>
        <w:rPr>
          <w:szCs w:val="24"/>
          <w:lang w:val="en-US"/>
        </w:rPr>
      </w:pPr>
      <w:r w:rsidRPr="006C31EA">
        <w:rPr>
          <w:rFonts w:asciiTheme="majorBidi" w:hAnsiTheme="majorBidi" w:cstheme="majorBidi"/>
          <w:szCs w:val="24"/>
        </w:rPr>
        <w:t>1</w:t>
      </w:r>
      <w:r w:rsidRPr="006C31EA">
        <w:rPr>
          <w:rFonts w:asciiTheme="majorBidi" w:hAnsiTheme="majorBidi" w:cstheme="majorBidi"/>
          <w:szCs w:val="24"/>
          <w:vertAlign w:val="superscript"/>
        </w:rPr>
        <w:t>st</w:t>
      </w:r>
      <w:r w:rsidRPr="006C31EA">
        <w:rPr>
          <w:rFonts w:asciiTheme="majorBidi" w:hAnsiTheme="majorBidi" w:cstheme="majorBidi"/>
          <w:szCs w:val="24"/>
        </w:rPr>
        <w:t xml:space="preserve"> instalment the total amount of phase I will be paid after the </w:t>
      </w:r>
      <w:r w:rsidRPr="006C31EA">
        <w:rPr>
          <w:rFonts w:asciiTheme="majorBidi" w:hAnsiTheme="majorBidi" w:cstheme="majorBidi"/>
          <w:szCs w:val="24"/>
          <w:lang w:val="en-US"/>
        </w:rPr>
        <w:t xml:space="preserve">delivery and approval of the </w:t>
      </w:r>
      <w:r w:rsidRPr="006C31EA">
        <w:rPr>
          <w:rFonts w:asciiTheme="majorBidi" w:hAnsiTheme="majorBidi" w:cstheme="majorBidi"/>
          <w:b/>
          <w:bCs/>
          <w:szCs w:val="24"/>
        </w:rPr>
        <w:t>M&amp;E Framework Document</w:t>
      </w:r>
      <w:r w:rsidRPr="006C31EA">
        <w:rPr>
          <w:rFonts w:asciiTheme="majorBidi" w:hAnsiTheme="majorBidi" w:cstheme="majorBidi"/>
          <w:szCs w:val="24"/>
          <w:lang w:val="en-US"/>
        </w:rPr>
        <w:t xml:space="preserve">, as per paragraph 4 of the </w:t>
      </w:r>
      <w:proofErr w:type="spellStart"/>
      <w:r w:rsidRPr="006C31EA">
        <w:rPr>
          <w:rFonts w:asciiTheme="majorBidi" w:hAnsiTheme="majorBidi" w:cstheme="majorBidi"/>
          <w:szCs w:val="24"/>
          <w:lang w:val="en-US"/>
        </w:rPr>
        <w:t>ToR</w:t>
      </w:r>
      <w:proofErr w:type="spellEnd"/>
      <w:r w:rsidRPr="006C31EA">
        <w:rPr>
          <w:rFonts w:asciiTheme="majorBidi" w:hAnsiTheme="majorBidi" w:cstheme="majorBidi"/>
          <w:szCs w:val="24"/>
          <w:lang w:val="en-US"/>
        </w:rPr>
        <w:t>, and presentation of a valid invoice;</w:t>
      </w:r>
    </w:p>
    <w:p w14:paraId="757468ED" w14:textId="77777777" w:rsidR="006325A5" w:rsidRPr="006C31EA" w:rsidRDefault="006325A5">
      <w:pPr>
        <w:keepNext/>
        <w:keepLines/>
        <w:spacing w:after="120"/>
        <w:ind w:left="720"/>
        <w:rPr>
          <w:szCs w:val="24"/>
          <w:lang w:val="en-US"/>
        </w:rPr>
      </w:pPr>
    </w:p>
    <w:p w14:paraId="0DEA4316" w14:textId="77777777" w:rsidR="006325A5" w:rsidRPr="006C31EA" w:rsidRDefault="006325A5">
      <w:pPr>
        <w:keepNext/>
        <w:keepLines/>
        <w:spacing w:after="120"/>
        <w:ind w:left="720"/>
        <w:rPr>
          <w:szCs w:val="24"/>
          <w:lang w:val="en-US"/>
        </w:rPr>
      </w:pPr>
    </w:p>
    <w:p w14:paraId="6F1C678D" w14:textId="77777777" w:rsidR="006325A5" w:rsidRPr="006C31EA" w:rsidRDefault="00000000">
      <w:pPr>
        <w:keepNext/>
        <w:keepLines/>
        <w:spacing w:after="120"/>
        <w:rPr>
          <w:b/>
          <w:bCs/>
          <w:szCs w:val="24"/>
        </w:rPr>
      </w:pPr>
      <w:r w:rsidRPr="006C31EA">
        <w:rPr>
          <w:rFonts w:asciiTheme="majorBidi" w:hAnsiTheme="majorBidi" w:cstheme="majorBidi"/>
          <w:b/>
          <w:bCs/>
          <w:szCs w:val="24"/>
        </w:rPr>
        <w:t>II phase:</w:t>
      </w:r>
    </w:p>
    <w:p w14:paraId="2FBD6DC8" w14:textId="77777777" w:rsidR="006325A5" w:rsidRPr="006C31EA" w:rsidRDefault="00000000">
      <w:pPr>
        <w:keepNext/>
        <w:keepLines/>
        <w:numPr>
          <w:ilvl w:val="0"/>
          <w:numId w:val="22"/>
        </w:numPr>
        <w:spacing w:after="120"/>
        <w:rPr>
          <w:szCs w:val="24"/>
          <w:lang w:val="en-US"/>
        </w:rPr>
      </w:pPr>
      <w:r w:rsidRPr="006C31EA">
        <w:rPr>
          <w:rFonts w:asciiTheme="majorBidi" w:hAnsiTheme="majorBidi" w:cstheme="majorBidi"/>
          <w:szCs w:val="24"/>
        </w:rPr>
        <w:t>1</w:t>
      </w:r>
      <w:r w:rsidRPr="006C31EA">
        <w:rPr>
          <w:rFonts w:asciiTheme="majorBidi" w:hAnsiTheme="majorBidi" w:cstheme="majorBidi"/>
          <w:szCs w:val="24"/>
          <w:vertAlign w:val="superscript"/>
        </w:rPr>
        <w:t>st</w:t>
      </w:r>
      <w:r w:rsidRPr="006C31EA">
        <w:rPr>
          <w:rFonts w:asciiTheme="majorBidi" w:hAnsiTheme="majorBidi" w:cstheme="majorBidi"/>
          <w:szCs w:val="24"/>
        </w:rPr>
        <w:t xml:space="preserve"> instalment of 30% of the total amount of phase II, paid after the </w:t>
      </w:r>
      <w:r w:rsidRPr="006C31EA">
        <w:rPr>
          <w:rFonts w:asciiTheme="majorBidi" w:hAnsiTheme="majorBidi" w:cstheme="majorBidi"/>
          <w:szCs w:val="24"/>
          <w:lang w:val="en-US"/>
        </w:rPr>
        <w:t xml:space="preserve">delivery and approval of </w:t>
      </w:r>
      <w:r w:rsidRPr="006C31EA">
        <w:rPr>
          <w:rFonts w:asciiTheme="majorBidi" w:eastAsia="Cambria" w:hAnsiTheme="majorBidi" w:cstheme="majorBidi"/>
          <w:color w:val="000000"/>
          <w:szCs w:val="24"/>
        </w:rPr>
        <w:t xml:space="preserve">the </w:t>
      </w:r>
      <w:r w:rsidRPr="006C31EA">
        <w:rPr>
          <w:rFonts w:asciiTheme="majorBidi" w:hAnsiTheme="majorBidi" w:cstheme="majorBidi"/>
          <w:b/>
          <w:bCs/>
          <w:szCs w:val="24"/>
        </w:rPr>
        <w:t>Report including findings of the interviews and questionnaires</w:t>
      </w:r>
      <w:r w:rsidRPr="006C31EA">
        <w:rPr>
          <w:rFonts w:asciiTheme="majorBidi" w:eastAsia="Cambria" w:hAnsiTheme="majorBidi" w:cstheme="majorBidi"/>
          <w:color w:val="000000"/>
          <w:szCs w:val="24"/>
        </w:rPr>
        <w:t xml:space="preserve"> </w:t>
      </w:r>
      <w:r w:rsidRPr="006C31EA">
        <w:rPr>
          <w:rFonts w:asciiTheme="majorBidi" w:hAnsiTheme="majorBidi" w:cstheme="majorBidi"/>
          <w:szCs w:val="24"/>
          <w:lang w:val="en-US"/>
        </w:rPr>
        <w:t>as per paragraph 4 of the TOR and presentation of a valid invoice;</w:t>
      </w:r>
    </w:p>
    <w:p w14:paraId="11295851" w14:textId="77777777" w:rsidR="006325A5" w:rsidRPr="006C31EA" w:rsidRDefault="006325A5">
      <w:pPr>
        <w:keepNext/>
        <w:keepLines/>
        <w:spacing w:after="120"/>
        <w:ind w:left="720"/>
        <w:rPr>
          <w:szCs w:val="24"/>
          <w:lang w:val="en-US"/>
        </w:rPr>
      </w:pPr>
    </w:p>
    <w:p w14:paraId="7A2DD9EA" w14:textId="77777777" w:rsidR="006325A5" w:rsidRPr="006C31EA" w:rsidRDefault="00000000">
      <w:pPr>
        <w:numPr>
          <w:ilvl w:val="0"/>
          <w:numId w:val="24"/>
        </w:numPr>
        <w:pBdr>
          <w:top w:val="none" w:sz="4" w:space="0" w:color="000000"/>
          <w:left w:val="none" w:sz="4" w:space="0" w:color="000000"/>
          <w:bottom w:val="none" w:sz="4" w:space="0" w:color="000000"/>
          <w:right w:val="none" w:sz="4" w:space="0" w:color="000000"/>
        </w:pBdr>
        <w:tabs>
          <w:tab w:val="left" w:pos="720"/>
        </w:tabs>
        <w:spacing w:after="200" w:line="253" w:lineRule="atLeast"/>
        <w:rPr>
          <w:szCs w:val="24"/>
        </w:rPr>
      </w:pPr>
      <w:r w:rsidRPr="006C31EA">
        <w:rPr>
          <w:rFonts w:asciiTheme="majorBidi" w:hAnsiTheme="majorBidi" w:cstheme="majorBidi"/>
          <w:szCs w:val="24"/>
          <w:lang w:val="en-US"/>
        </w:rPr>
        <w:t>2</w:t>
      </w:r>
      <w:r w:rsidRPr="006C31EA">
        <w:rPr>
          <w:rFonts w:asciiTheme="majorBidi" w:hAnsiTheme="majorBidi" w:cstheme="majorBidi"/>
          <w:szCs w:val="24"/>
          <w:vertAlign w:val="superscript"/>
          <w:lang w:val="en-US"/>
        </w:rPr>
        <w:t>nd</w:t>
      </w:r>
      <w:r w:rsidRPr="006C31EA">
        <w:rPr>
          <w:rFonts w:asciiTheme="majorBidi" w:hAnsiTheme="majorBidi" w:cstheme="majorBidi"/>
          <w:szCs w:val="24"/>
          <w:lang w:val="en-US"/>
        </w:rPr>
        <w:t xml:space="preserve"> instalment of 30% </w:t>
      </w:r>
      <w:r w:rsidRPr="006C31EA">
        <w:rPr>
          <w:rFonts w:asciiTheme="majorBidi" w:hAnsiTheme="majorBidi" w:cstheme="majorBidi"/>
          <w:szCs w:val="24"/>
        </w:rPr>
        <w:t xml:space="preserve">of the total amount of phase II, paid </w:t>
      </w:r>
      <w:r w:rsidRPr="006C31EA">
        <w:rPr>
          <w:rFonts w:asciiTheme="majorBidi" w:hAnsiTheme="majorBidi" w:cstheme="majorBidi"/>
          <w:szCs w:val="24"/>
          <w:lang w:val="en-US"/>
        </w:rPr>
        <w:t>after delivery and approval of</w:t>
      </w:r>
      <w:r w:rsidRPr="006C31EA">
        <w:rPr>
          <w:rFonts w:asciiTheme="majorBidi" w:hAnsiTheme="majorBidi" w:cstheme="majorBidi"/>
          <w:bCs/>
          <w:szCs w:val="24"/>
          <w:lang w:val="en-US"/>
        </w:rPr>
        <w:t xml:space="preserve"> </w:t>
      </w:r>
      <w:r w:rsidRPr="006C31EA">
        <w:rPr>
          <w:rFonts w:asciiTheme="majorBidi" w:hAnsiTheme="majorBidi" w:cstheme="majorBidi"/>
          <w:bCs/>
          <w:color w:val="000000"/>
          <w:szCs w:val="24"/>
        </w:rPr>
        <w:t xml:space="preserve">the </w:t>
      </w:r>
      <w:r w:rsidRPr="006C31EA">
        <w:rPr>
          <w:rFonts w:asciiTheme="majorBidi" w:hAnsiTheme="majorBidi" w:cstheme="majorBidi"/>
          <w:b/>
          <w:bCs/>
          <w:szCs w:val="24"/>
        </w:rPr>
        <w:t xml:space="preserve">Data Management System  and </w:t>
      </w:r>
      <w:r w:rsidRPr="00BC482E">
        <w:rPr>
          <w:rFonts w:asciiTheme="majorBidi" w:hAnsiTheme="majorBidi" w:cstheme="majorBidi"/>
          <w:b/>
          <w:bCs/>
          <w:szCs w:val="24"/>
        </w:rPr>
        <w:t xml:space="preserve">Best Practices and Lessons Learned document </w:t>
      </w:r>
      <w:r w:rsidRPr="006C31EA">
        <w:rPr>
          <w:rFonts w:asciiTheme="majorBidi" w:eastAsiaTheme="majorEastAsia" w:hAnsiTheme="majorBidi" w:cstheme="majorBidi"/>
          <w:szCs w:val="24"/>
          <w:lang w:val="en-US"/>
        </w:rPr>
        <w:t>as per paragraph 4 of the TOR and presentation of a valid invoice;</w:t>
      </w:r>
    </w:p>
    <w:p w14:paraId="4C0DD294" w14:textId="77777777" w:rsidR="006325A5" w:rsidRPr="006C31EA" w:rsidRDefault="006325A5">
      <w:pPr>
        <w:keepNext/>
        <w:keepLines/>
        <w:spacing w:after="120"/>
        <w:rPr>
          <w:szCs w:val="24"/>
          <w:lang w:val="en-US"/>
        </w:rPr>
      </w:pPr>
    </w:p>
    <w:p w14:paraId="4954593F" w14:textId="77777777" w:rsidR="006325A5" w:rsidRPr="006C31EA" w:rsidRDefault="00000000">
      <w:pPr>
        <w:keepNext/>
        <w:keepLines/>
        <w:numPr>
          <w:ilvl w:val="0"/>
          <w:numId w:val="22"/>
        </w:numPr>
        <w:spacing w:after="120"/>
        <w:rPr>
          <w:szCs w:val="24"/>
          <w:lang w:val="en-US"/>
        </w:rPr>
      </w:pPr>
      <w:r w:rsidRPr="006C31EA">
        <w:rPr>
          <w:rFonts w:asciiTheme="majorBidi" w:eastAsiaTheme="majorEastAsia" w:hAnsiTheme="majorBidi" w:cstheme="majorBidi"/>
          <w:szCs w:val="24"/>
          <w:lang w:val="en-US"/>
        </w:rPr>
        <w:t>3</w:t>
      </w:r>
      <w:r w:rsidRPr="006C31EA">
        <w:rPr>
          <w:rFonts w:asciiTheme="majorBidi" w:eastAsiaTheme="majorEastAsia" w:hAnsiTheme="majorBidi" w:cstheme="majorBidi"/>
          <w:szCs w:val="24"/>
          <w:vertAlign w:val="superscript"/>
          <w:lang w:val="en-US"/>
        </w:rPr>
        <w:t>rd</w:t>
      </w:r>
      <w:r w:rsidRPr="006C31EA">
        <w:rPr>
          <w:rFonts w:asciiTheme="majorBidi" w:eastAsiaTheme="majorEastAsia" w:hAnsiTheme="majorBidi" w:cstheme="majorBidi"/>
          <w:szCs w:val="24"/>
          <w:lang w:val="en-US"/>
        </w:rPr>
        <w:t xml:space="preserve"> instalment of 40% </w:t>
      </w:r>
      <w:r w:rsidRPr="006C31EA">
        <w:rPr>
          <w:rFonts w:asciiTheme="majorBidi" w:eastAsiaTheme="majorEastAsia" w:hAnsiTheme="majorBidi" w:cstheme="majorBidi"/>
          <w:szCs w:val="24"/>
        </w:rPr>
        <w:t xml:space="preserve">of the total amount of phase II, paid </w:t>
      </w:r>
      <w:r w:rsidRPr="006C31EA">
        <w:rPr>
          <w:rFonts w:asciiTheme="majorBidi" w:eastAsiaTheme="majorEastAsia" w:hAnsiTheme="majorBidi" w:cstheme="majorBidi"/>
          <w:szCs w:val="24"/>
          <w:lang w:val="en-US"/>
        </w:rPr>
        <w:t xml:space="preserve">after delivery and approval of the </w:t>
      </w:r>
      <w:r w:rsidRPr="006C31EA">
        <w:rPr>
          <w:rFonts w:asciiTheme="majorBidi" w:eastAsiaTheme="majorEastAsia" w:hAnsiTheme="majorBidi" w:cstheme="majorBidi"/>
          <w:b/>
          <w:bCs/>
          <w:szCs w:val="24"/>
        </w:rPr>
        <w:t>Recommendations Report</w:t>
      </w:r>
      <w:r w:rsidRPr="006C31EA">
        <w:rPr>
          <w:rFonts w:asciiTheme="majorBidi" w:eastAsiaTheme="majorEastAsia" w:hAnsiTheme="majorBidi" w:cstheme="majorBidi"/>
          <w:bCs/>
          <w:color w:val="000000"/>
          <w:szCs w:val="24"/>
        </w:rPr>
        <w:t xml:space="preserve"> and </w:t>
      </w:r>
      <w:r w:rsidRPr="006C31EA">
        <w:rPr>
          <w:rFonts w:asciiTheme="majorBidi" w:eastAsiaTheme="majorEastAsia" w:hAnsiTheme="majorBidi" w:cstheme="majorBidi"/>
          <w:b/>
          <w:bCs/>
          <w:szCs w:val="24"/>
        </w:rPr>
        <w:t>Dissemination materials</w:t>
      </w:r>
      <w:r w:rsidRPr="006C31EA">
        <w:rPr>
          <w:rFonts w:asciiTheme="majorBidi" w:eastAsiaTheme="majorEastAsia" w:hAnsiTheme="majorBidi" w:cstheme="majorBidi"/>
          <w:bCs/>
          <w:color w:val="000000"/>
          <w:szCs w:val="24"/>
        </w:rPr>
        <w:t xml:space="preserve"> </w:t>
      </w:r>
      <w:r w:rsidRPr="006C31EA">
        <w:rPr>
          <w:rFonts w:asciiTheme="majorBidi" w:eastAsiaTheme="majorEastAsia" w:hAnsiTheme="majorBidi" w:cstheme="majorBidi"/>
          <w:szCs w:val="24"/>
          <w:lang w:val="en-US"/>
        </w:rPr>
        <w:t xml:space="preserve">as per paragraph 4 of the TOR </w:t>
      </w:r>
      <w:r w:rsidRPr="006C31EA">
        <w:rPr>
          <w:rFonts w:asciiTheme="majorBidi" w:eastAsiaTheme="majorEastAsia" w:hAnsiTheme="majorBidi" w:cstheme="majorBidi"/>
          <w:color w:val="262626" w:themeColor="text1" w:themeTint="D9"/>
          <w:szCs w:val="24"/>
        </w:rPr>
        <w:t xml:space="preserve"> </w:t>
      </w:r>
      <w:r w:rsidRPr="006C31EA">
        <w:rPr>
          <w:rFonts w:asciiTheme="majorBidi" w:eastAsiaTheme="majorEastAsia" w:hAnsiTheme="majorBidi" w:cstheme="majorBidi"/>
          <w:szCs w:val="24"/>
          <w:lang w:val="en-US"/>
        </w:rPr>
        <w:t>and presentation of a valid invoice.</w:t>
      </w:r>
    </w:p>
    <w:p w14:paraId="43F0ABCA" w14:textId="77777777" w:rsidR="006325A5" w:rsidRPr="006C31EA" w:rsidRDefault="006325A5">
      <w:pPr>
        <w:keepNext/>
        <w:keepLines/>
        <w:spacing w:after="120"/>
        <w:ind w:left="720"/>
        <w:rPr>
          <w:szCs w:val="24"/>
          <w:lang w:val="en-US"/>
        </w:rPr>
      </w:pPr>
    </w:p>
    <w:p w14:paraId="02FB3F6D" w14:textId="77777777" w:rsidR="006325A5" w:rsidRPr="006C31EA" w:rsidRDefault="00000000">
      <w:pPr>
        <w:keepNext/>
        <w:rPr>
          <w:szCs w:val="24"/>
        </w:rPr>
      </w:pPr>
      <w:r w:rsidRPr="006C31EA">
        <w:rPr>
          <w:rFonts w:asciiTheme="majorBidi" w:eastAsiaTheme="majorEastAsia" w:hAnsiTheme="majorBidi" w:cstheme="majorBidi"/>
          <w:szCs w:val="24"/>
        </w:rPr>
        <w:t>The invoice must always make clear reference to the project and its code.</w:t>
      </w:r>
    </w:p>
    <w:p w14:paraId="7BBCE04E" w14:textId="77777777" w:rsidR="006325A5" w:rsidRPr="006C31EA" w:rsidRDefault="006325A5">
      <w:pPr>
        <w:spacing w:after="0"/>
        <w:ind w:left="567" w:hanging="567"/>
        <w:rPr>
          <w:szCs w:val="24"/>
        </w:rPr>
      </w:pPr>
    </w:p>
    <w:p w14:paraId="17F61AE2" w14:textId="77777777" w:rsidR="006325A5" w:rsidRPr="006C31EA" w:rsidRDefault="00000000">
      <w:pPr>
        <w:spacing w:after="120"/>
        <w:ind w:left="567" w:hanging="567"/>
        <w:rPr>
          <w:szCs w:val="24"/>
        </w:rPr>
      </w:pPr>
      <w:r w:rsidRPr="006C31EA">
        <w:rPr>
          <w:rFonts w:asciiTheme="majorBidi" w:eastAsiaTheme="majorEastAsia" w:hAnsiTheme="majorBidi" w:cstheme="majorBidi"/>
          <w:szCs w:val="24"/>
        </w:rPr>
        <w:t>29.5</w:t>
      </w:r>
      <w:r w:rsidRPr="006C31EA">
        <w:rPr>
          <w:rFonts w:asciiTheme="majorBidi" w:eastAsiaTheme="majorEastAsia" w:hAnsiTheme="majorBidi" w:cstheme="majorBidi"/>
          <w:szCs w:val="24"/>
        </w:rPr>
        <w:tab/>
        <w:t>Payments will be made in Euro in accordance with Articles 20.6 and 29.4 of the general conditions into the bank account notified by the contractor to the contracting authority in the bank identification form, which details are reported below:</w:t>
      </w:r>
    </w:p>
    <w:p w14:paraId="577214F6" w14:textId="77777777" w:rsidR="006325A5" w:rsidRPr="006C31EA" w:rsidRDefault="006325A5">
      <w:pPr>
        <w:spacing w:after="120"/>
        <w:ind w:left="567" w:hanging="567"/>
        <w:rPr>
          <w:szCs w:val="24"/>
        </w:rPr>
      </w:pPr>
    </w:p>
    <w:p w14:paraId="4E9AF86F" w14:textId="77777777" w:rsidR="006325A5" w:rsidRPr="006C31EA" w:rsidRDefault="00000000">
      <w:pPr>
        <w:spacing w:after="120"/>
        <w:ind w:left="567" w:hanging="567"/>
        <w:rPr>
          <w:szCs w:val="24"/>
        </w:rPr>
      </w:pPr>
      <w:r w:rsidRPr="006C31EA">
        <w:rPr>
          <w:rFonts w:asciiTheme="majorBidi" w:eastAsiaTheme="majorEastAsia" w:hAnsiTheme="majorBidi" w:cstheme="majorBidi"/>
          <w:szCs w:val="24"/>
        </w:rPr>
        <w:t>Account holder:</w:t>
      </w:r>
    </w:p>
    <w:p w14:paraId="2A3996B6" w14:textId="77777777" w:rsidR="006325A5" w:rsidRPr="006C31EA" w:rsidRDefault="00000000">
      <w:pPr>
        <w:spacing w:after="120"/>
        <w:ind w:left="567" w:hanging="567"/>
        <w:rPr>
          <w:szCs w:val="24"/>
        </w:rPr>
      </w:pPr>
      <w:r w:rsidRPr="006C31EA">
        <w:rPr>
          <w:rFonts w:asciiTheme="majorBidi" w:eastAsiaTheme="majorEastAsia" w:hAnsiTheme="majorBidi" w:cstheme="majorBidi"/>
          <w:szCs w:val="24"/>
        </w:rPr>
        <w:t>Bank Account:</w:t>
      </w:r>
    </w:p>
    <w:p w14:paraId="7E579C87" w14:textId="77777777" w:rsidR="006325A5" w:rsidRPr="006C31EA" w:rsidRDefault="00000000">
      <w:pPr>
        <w:spacing w:after="120"/>
        <w:ind w:left="567" w:hanging="567"/>
        <w:rPr>
          <w:szCs w:val="24"/>
        </w:rPr>
      </w:pPr>
      <w:r w:rsidRPr="006C31EA">
        <w:rPr>
          <w:rFonts w:asciiTheme="majorBidi" w:eastAsiaTheme="majorEastAsia" w:hAnsiTheme="majorBidi" w:cstheme="majorBidi"/>
          <w:szCs w:val="24"/>
          <w:lang w:val="en-US"/>
        </w:rPr>
        <w:t>Bic/Swift code:</w:t>
      </w:r>
    </w:p>
    <w:p w14:paraId="021CF423" w14:textId="77777777" w:rsidR="006325A5" w:rsidRPr="006C31EA" w:rsidRDefault="00000000">
      <w:pPr>
        <w:spacing w:after="120"/>
        <w:rPr>
          <w:szCs w:val="24"/>
        </w:rPr>
      </w:pPr>
      <w:r w:rsidRPr="006C31EA">
        <w:rPr>
          <w:rFonts w:asciiTheme="majorBidi" w:eastAsiaTheme="majorEastAsia" w:hAnsiTheme="majorBidi" w:cstheme="majorBidi"/>
          <w:szCs w:val="24"/>
        </w:rPr>
        <w:t xml:space="preserve">Account Number / IBAN: </w:t>
      </w:r>
    </w:p>
    <w:p w14:paraId="2BCE9764" w14:textId="77777777" w:rsidR="006325A5" w:rsidRPr="006C31EA" w:rsidRDefault="006325A5">
      <w:pPr>
        <w:spacing w:after="120"/>
        <w:rPr>
          <w:szCs w:val="24"/>
        </w:rPr>
      </w:pPr>
    </w:p>
    <w:p w14:paraId="2F92A568" w14:textId="77777777" w:rsidR="006325A5" w:rsidRPr="006C31EA" w:rsidRDefault="00000000">
      <w:pPr>
        <w:spacing w:after="120"/>
        <w:ind w:left="567" w:hanging="567"/>
        <w:rPr>
          <w:szCs w:val="24"/>
          <w:lang w:val="en-US"/>
        </w:rPr>
      </w:pPr>
      <w:r w:rsidRPr="006C31EA">
        <w:rPr>
          <w:rFonts w:asciiTheme="majorBidi" w:eastAsiaTheme="majorEastAsia" w:hAnsiTheme="majorBidi" w:cstheme="majorBidi"/>
          <w:szCs w:val="24"/>
          <w:lang w:val="en-US"/>
        </w:rPr>
        <w:t xml:space="preserve">The invoices shall be addressed to: </w:t>
      </w:r>
    </w:p>
    <w:p w14:paraId="27E05B9A" w14:textId="77777777" w:rsidR="006325A5" w:rsidRPr="006C31EA" w:rsidRDefault="00000000">
      <w:pPr>
        <w:spacing w:after="120"/>
        <w:ind w:left="567" w:hanging="567"/>
        <w:rPr>
          <w:szCs w:val="24"/>
          <w:lang w:val="en-US"/>
        </w:rPr>
      </w:pPr>
      <w:r w:rsidRPr="006C31EA">
        <w:rPr>
          <w:rFonts w:asciiTheme="majorBidi" w:eastAsiaTheme="majorEastAsia" w:hAnsiTheme="majorBidi" w:cstheme="majorBidi"/>
          <w:szCs w:val="24"/>
          <w:lang w:val="en-US"/>
        </w:rPr>
        <w:t xml:space="preserve">CIHEAM - Mediterranean Agronomic Institute of Bari </w:t>
      </w:r>
    </w:p>
    <w:p w14:paraId="6526EE19" w14:textId="77777777" w:rsidR="006325A5" w:rsidRPr="006C31EA" w:rsidRDefault="00000000">
      <w:pPr>
        <w:spacing w:after="120"/>
        <w:ind w:left="567" w:hanging="567"/>
        <w:rPr>
          <w:szCs w:val="24"/>
          <w:lang w:val="it-IT"/>
        </w:rPr>
      </w:pPr>
      <w:r w:rsidRPr="006C31EA">
        <w:rPr>
          <w:rFonts w:asciiTheme="majorBidi" w:eastAsiaTheme="majorEastAsia" w:hAnsiTheme="majorBidi" w:cstheme="majorBidi"/>
          <w:szCs w:val="24"/>
          <w:lang w:val="it-IT"/>
        </w:rPr>
        <w:t>Via Ceglie, 9 - 70010 Valenzano (BA)</w:t>
      </w:r>
    </w:p>
    <w:p w14:paraId="2189160B" w14:textId="77777777" w:rsidR="006325A5" w:rsidRPr="006C31EA" w:rsidRDefault="00000000">
      <w:pPr>
        <w:spacing w:after="120"/>
        <w:ind w:left="567" w:hanging="567"/>
        <w:rPr>
          <w:szCs w:val="24"/>
          <w:lang w:val="it-IT"/>
        </w:rPr>
      </w:pPr>
      <w:r w:rsidRPr="006C31EA">
        <w:rPr>
          <w:rFonts w:asciiTheme="majorBidi" w:eastAsiaTheme="majorEastAsia" w:hAnsiTheme="majorBidi" w:cstheme="majorBidi"/>
          <w:szCs w:val="24"/>
          <w:lang w:val="it-IT"/>
        </w:rPr>
        <w:t>Fiscal Code 93047470724</w:t>
      </w:r>
    </w:p>
    <w:p w14:paraId="231F591F" w14:textId="77777777" w:rsidR="006325A5" w:rsidRPr="006C31EA" w:rsidRDefault="00000000">
      <w:pPr>
        <w:spacing w:after="120"/>
        <w:rPr>
          <w:szCs w:val="24"/>
        </w:rPr>
      </w:pPr>
      <w:r w:rsidRPr="006C31EA">
        <w:rPr>
          <w:rFonts w:asciiTheme="majorBidi" w:eastAsiaTheme="majorEastAsia" w:hAnsiTheme="majorBidi" w:cstheme="majorBidi"/>
          <w:szCs w:val="24"/>
          <w:lang w:val="en-US"/>
        </w:rPr>
        <w:t xml:space="preserve">Addresses: </w:t>
      </w:r>
      <w:hyperlink r:id="rId12" w:tooltip="mailto:contab@iamb.it" w:history="1">
        <w:r w:rsidR="006325A5" w:rsidRPr="006C31EA">
          <w:rPr>
            <w:rStyle w:val="Hyperlink"/>
            <w:rFonts w:asciiTheme="majorBidi" w:eastAsiaTheme="majorEastAsia" w:hAnsiTheme="majorBidi" w:cstheme="majorBidi"/>
            <w:szCs w:val="24"/>
            <w:lang w:val="en-US"/>
          </w:rPr>
          <w:t>contab@iamb.it</w:t>
        </w:r>
      </w:hyperlink>
      <w:r w:rsidRPr="006C31EA">
        <w:rPr>
          <w:rFonts w:asciiTheme="majorBidi" w:eastAsiaTheme="majorEastAsia" w:hAnsiTheme="majorBidi" w:cstheme="majorBidi"/>
          <w:szCs w:val="24"/>
          <w:lang w:val="en-US"/>
        </w:rPr>
        <w:t xml:space="preserve">; </w:t>
      </w:r>
      <w:hyperlink r:id="rId13" w:tooltip="mailto:dpalermo@iamb.it" w:history="1">
        <w:r w:rsidR="006325A5" w:rsidRPr="006C31EA">
          <w:rPr>
            <w:rStyle w:val="Hyperlink"/>
            <w:rFonts w:asciiTheme="majorBidi" w:eastAsiaTheme="majorEastAsia" w:hAnsiTheme="majorBidi" w:cstheme="majorBidi"/>
            <w:szCs w:val="24"/>
          </w:rPr>
          <w:t>dpalermo@iamb.it</w:t>
        </w:r>
      </w:hyperlink>
      <w:r w:rsidRPr="006C31EA">
        <w:rPr>
          <w:rFonts w:asciiTheme="majorBidi" w:eastAsiaTheme="majorEastAsia" w:hAnsiTheme="majorBidi" w:cstheme="majorBidi"/>
          <w:szCs w:val="24"/>
        </w:rPr>
        <w:t xml:space="preserve">; </w:t>
      </w:r>
      <w:hyperlink r:id="rId14" w:tooltip="mailto:martucci@iamb.it" w:history="1">
        <w:r w:rsidR="006325A5" w:rsidRPr="006C31EA">
          <w:rPr>
            <w:rStyle w:val="Hyperlink"/>
            <w:rFonts w:asciiTheme="majorBidi" w:eastAsiaTheme="majorEastAsia" w:hAnsiTheme="majorBidi" w:cstheme="majorBidi"/>
            <w:szCs w:val="24"/>
          </w:rPr>
          <w:t>martucci@iamb.it</w:t>
        </w:r>
      </w:hyperlink>
      <w:r w:rsidRPr="006C31EA">
        <w:rPr>
          <w:rStyle w:val="Hyperlink"/>
          <w:rFonts w:asciiTheme="majorBidi" w:eastAsiaTheme="majorEastAsia" w:hAnsiTheme="majorBidi" w:cstheme="majorBidi"/>
          <w:szCs w:val="24"/>
        </w:rPr>
        <w:t xml:space="preserve"> </w:t>
      </w:r>
    </w:p>
    <w:p w14:paraId="04AACBCA" w14:textId="77777777" w:rsidR="006325A5" w:rsidRPr="006C31EA" w:rsidRDefault="00000000">
      <w:pPr>
        <w:keepNext/>
        <w:keepLines/>
        <w:tabs>
          <w:tab w:val="left" w:pos="1134"/>
        </w:tabs>
        <w:spacing w:before="240" w:after="120"/>
        <w:ind w:left="1134" w:hanging="1134"/>
        <w:rPr>
          <w:b/>
          <w:szCs w:val="24"/>
        </w:rPr>
      </w:pPr>
      <w:r w:rsidRPr="006C31EA">
        <w:rPr>
          <w:rFonts w:asciiTheme="majorBidi" w:eastAsiaTheme="majorEastAsia" w:hAnsiTheme="majorBidi" w:cstheme="majorBidi"/>
          <w:b/>
          <w:szCs w:val="24"/>
        </w:rPr>
        <w:t>Article 30</w:t>
      </w:r>
      <w:r w:rsidRPr="006C31EA">
        <w:rPr>
          <w:rFonts w:asciiTheme="majorBidi" w:eastAsiaTheme="majorEastAsia" w:hAnsiTheme="majorBidi" w:cstheme="majorBidi"/>
          <w:b/>
          <w:szCs w:val="24"/>
        </w:rPr>
        <w:tab/>
        <w:t>Financial guarantee</w:t>
      </w:r>
    </w:p>
    <w:p w14:paraId="2758A979" w14:textId="77777777" w:rsidR="006325A5" w:rsidRPr="006C31EA" w:rsidRDefault="00000000">
      <w:pPr>
        <w:spacing w:after="120"/>
        <w:ind w:left="720"/>
        <w:rPr>
          <w:bCs/>
          <w:szCs w:val="24"/>
        </w:rPr>
      </w:pPr>
      <w:r w:rsidRPr="006C31EA">
        <w:rPr>
          <w:rFonts w:asciiTheme="majorBidi" w:eastAsiaTheme="majorEastAsia" w:hAnsiTheme="majorBidi" w:cstheme="majorBidi"/>
          <w:bCs/>
          <w:szCs w:val="24"/>
        </w:rPr>
        <w:t>Financial guarantee is not required.</w:t>
      </w:r>
    </w:p>
    <w:p w14:paraId="0F6A5D6D" w14:textId="77777777" w:rsidR="006325A5" w:rsidRPr="006C31EA" w:rsidRDefault="00000000">
      <w:pPr>
        <w:keepNext/>
        <w:keepLines/>
        <w:tabs>
          <w:tab w:val="left" w:pos="1134"/>
        </w:tabs>
        <w:spacing w:before="240" w:after="120"/>
        <w:ind w:left="1134" w:hanging="1134"/>
        <w:rPr>
          <w:b/>
          <w:szCs w:val="24"/>
        </w:rPr>
      </w:pPr>
      <w:r w:rsidRPr="006C31EA">
        <w:rPr>
          <w:rFonts w:asciiTheme="majorBidi" w:eastAsiaTheme="majorEastAsia" w:hAnsiTheme="majorBidi" w:cstheme="majorBidi"/>
          <w:b/>
          <w:szCs w:val="24"/>
        </w:rPr>
        <w:t>Article 40</w:t>
      </w:r>
      <w:r w:rsidRPr="006C31EA">
        <w:rPr>
          <w:rFonts w:asciiTheme="majorBidi" w:eastAsiaTheme="majorEastAsia" w:hAnsiTheme="majorBidi" w:cstheme="majorBidi"/>
          <w:b/>
          <w:szCs w:val="24"/>
        </w:rPr>
        <w:tab/>
        <w:t>Settlement of disputes</w:t>
      </w:r>
    </w:p>
    <w:p w14:paraId="7E8EE999" w14:textId="77777777" w:rsidR="006325A5" w:rsidRPr="006C31EA" w:rsidRDefault="00000000">
      <w:pPr>
        <w:spacing w:after="120"/>
        <w:rPr>
          <w:szCs w:val="24"/>
        </w:rPr>
      </w:pPr>
      <w:r w:rsidRPr="006C31EA">
        <w:rPr>
          <w:rFonts w:asciiTheme="majorBidi" w:eastAsiaTheme="majorEastAsia" w:hAnsiTheme="majorBidi" w:cstheme="majorBidi"/>
          <w:szCs w:val="24"/>
        </w:rPr>
        <w:t>Any disputes arising out of or relating to this contract which cannot be settled otherwise shall be settled by way of arbitration, under article 19 of the Supplementary Agreement signed in Rome on March 18, 1999, between the CIHEAM and the Government of the Italian Republic, relevant to the privileges and immunities of CIHEAM in Italy, ratified by the law no.159 of May 26, 2000.</w:t>
      </w:r>
    </w:p>
    <w:p w14:paraId="4BA48BF7" w14:textId="77777777" w:rsidR="006325A5" w:rsidRPr="006C31EA" w:rsidRDefault="006325A5">
      <w:pPr>
        <w:spacing w:after="120"/>
        <w:rPr>
          <w:szCs w:val="24"/>
        </w:rPr>
      </w:pPr>
    </w:p>
    <w:p w14:paraId="029A6677" w14:textId="77777777" w:rsidR="006325A5" w:rsidRPr="006C31EA" w:rsidRDefault="00000000">
      <w:pPr>
        <w:spacing w:after="120"/>
        <w:rPr>
          <w:b/>
          <w:szCs w:val="24"/>
        </w:rPr>
      </w:pPr>
      <w:r w:rsidRPr="006C31EA">
        <w:rPr>
          <w:rFonts w:asciiTheme="majorBidi" w:eastAsiaTheme="majorEastAsia" w:hAnsiTheme="majorBidi" w:cstheme="majorBidi"/>
          <w:b/>
          <w:szCs w:val="24"/>
        </w:rPr>
        <w:t>Article 42</w:t>
      </w:r>
      <w:r w:rsidRPr="006C31EA">
        <w:rPr>
          <w:rFonts w:asciiTheme="majorBidi" w:eastAsiaTheme="majorEastAsia" w:hAnsiTheme="majorBidi" w:cstheme="majorBidi"/>
          <w:b/>
          <w:szCs w:val="24"/>
        </w:rPr>
        <w:tab/>
        <w:t>Data protection</w:t>
      </w:r>
    </w:p>
    <w:p w14:paraId="78598DA3" w14:textId="77777777" w:rsidR="006325A5" w:rsidRPr="006C31EA" w:rsidRDefault="00000000">
      <w:pPr>
        <w:rPr>
          <w:szCs w:val="24"/>
        </w:rPr>
      </w:pPr>
      <w:r w:rsidRPr="006C31EA">
        <w:rPr>
          <w:rFonts w:asciiTheme="majorBidi" w:eastAsiaTheme="majorEastAsia" w:hAnsiTheme="majorBidi" w:cstheme="majorBidi"/>
          <w:szCs w:val="24"/>
        </w:rPr>
        <w:t>1. Processing of personal data related to the implementation of the contract by the contracting authority takes place in accordance with the national legislation of the state of the contracting authority and with the provisions of the respective financing agreement.</w:t>
      </w:r>
    </w:p>
    <w:p w14:paraId="1E9B9F14" w14:textId="77777777" w:rsidR="006325A5" w:rsidRPr="006C31EA" w:rsidRDefault="00000000">
      <w:pPr>
        <w:rPr>
          <w:szCs w:val="24"/>
          <w:u w:val="single"/>
        </w:rPr>
      </w:pPr>
      <w:r w:rsidRPr="006C31EA">
        <w:rPr>
          <w:rFonts w:asciiTheme="majorBidi" w:eastAsiaTheme="majorEastAsia" w:hAnsiTheme="majorBidi" w:cstheme="majorBidi"/>
          <w:szCs w:val="24"/>
        </w:rPr>
        <w:t>2. 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 with the Partner country – contracting authority. The exchanges may involve transfers of personal data (such as names, contact details, signatures and CVs) of natural persons involved in the implementation of the contract (such as contractors, staff, experts, trainees, subcontractors, insurers, guarantors, auditors and legal counsel). In cases where the contractor is processing personal data in the context of the implementation of the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6C31EA">
        <w:rPr>
          <w:rStyle w:val="FootnoteReference"/>
          <w:rFonts w:asciiTheme="majorBidi" w:eastAsiaTheme="majorEastAsia" w:hAnsiTheme="majorBidi" w:cstheme="majorBidi"/>
          <w:sz w:val="24"/>
          <w:szCs w:val="24"/>
        </w:rPr>
        <w:footnoteReference w:id="4"/>
      </w:r>
      <w:r w:rsidRPr="006C31EA">
        <w:rPr>
          <w:rFonts w:asciiTheme="majorBidi" w:eastAsiaTheme="majorEastAsia" w:hAnsiTheme="majorBidi" w:cstheme="majorBidi"/>
          <w:szCs w:val="24"/>
        </w:rPr>
        <w:t xml:space="preserve"> and as detailed in the specific privacy statement published at </w:t>
      </w:r>
      <w:proofErr w:type="spellStart"/>
      <w:r w:rsidRPr="006C31EA">
        <w:rPr>
          <w:rFonts w:asciiTheme="majorBidi" w:eastAsiaTheme="majorEastAsia" w:hAnsiTheme="majorBidi" w:cstheme="majorBidi"/>
          <w:szCs w:val="24"/>
        </w:rPr>
        <w:t>ePRAG</w:t>
      </w:r>
      <w:proofErr w:type="spellEnd"/>
      <w:r w:rsidRPr="006C31EA">
        <w:rPr>
          <w:rFonts w:asciiTheme="majorBidi" w:eastAsiaTheme="majorEastAsia" w:hAnsiTheme="majorBidi" w:cstheme="majorBidi"/>
          <w:szCs w:val="24"/>
        </w:rPr>
        <w:t>.</w:t>
      </w:r>
    </w:p>
    <w:p w14:paraId="53328C38" w14:textId="77777777" w:rsidR="006325A5" w:rsidRDefault="00000000">
      <w:pPr>
        <w:spacing w:before="240"/>
        <w:ind w:left="1417" w:hanging="1417"/>
        <w:jc w:val="center"/>
        <w:rPr>
          <w:sz w:val="22"/>
          <w:szCs w:val="22"/>
        </w:rPr>
      </w:pPr>
      <w:r w:rsidRPr="006C31EA">
        <w:rPr>
          <w:rFonts w:asciiTheme="majorBidi" w:eastAsiaTheme="majorEastAsia" w:hAnsiTheme="majorBidi" w:cstheme="majorBidi"/>
          <w:sz w:val="22"/>
          <w:szCs w:val="22"/>
        </w:rPr>
        <w:t>* * *</w:t>
      </w:r>
    </w:p>
    <w:sectPr w:rsidR="006325A5">
      <w:footerReference w:type="default" r:id="rId15"/>
      <w:headerReference w:type="first" r:id="rId16"/>
      <w:footerReference w:type="first" r:id="rId17"/>
      <w:pgSz w:w="11913" w:h="16834"/>
      <w:pgMar w:top="1134" w:right="1418" w:bottom="1276" w:left="1134" w:header="426" w:footer="534" w:gutter="567"/>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BA6C7" w14:textId="77777777" w:rsidR="00210209" w:rsidRDefault="00210209">
      <w:r>
        <w:separator/>
      </w:r>
    </w:p>
  </w:endnote>
  <w:endnote w:type="continuationSeparator" w:id="0">
    <w:p w14:paraId="2589355B" w14:textId="77777777" w:rsidR="00210209" w:rsidRDefault="0021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charset w:val="00"/>
    <w:family w:val="auto"/>
    <w:pitch w:val="default"/>
  </w:font>
  <w:font w:name="Optima">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5549D" w14:textId="77777777" w:rsidR="006325A5" w:rsidRDefault="00000000">
    <w:pPr>
      <w:pStyle w:val="Footer"/>
      <w:tabs>
        <w:tab w:val="right" w:pos="8505"/>
      </w:tabs>
      <w:spacing w:before="120"/>
      <w:rPr>
        <w:rFonts w:ascii="Times New Roman" w:hAnsi="Times New Roman"/>
        <w:b/>
        <w:sz w:val="18"/>
        <w:szCs w:val="18"/>
      </w:rPr>
    </w:pPr>
    <w:r>
      <w:rPr>
        <w:rFonts w:ascii="Times New Roman" w:hAnsi="Times New Roman"/>
        <w:noProof/>
        <w:sz w:val="18"/>
        <w:szCs w:val="18"/>
      </w:rPr>
      <mc:AlternateContent>
        <mc:Choice Requires="wpg">
          <w:drawing>
            <wp:anchor distT="0" distB="0" distL="114300" distR="114300" simplePos="0" relativeHeight="251659264" behindDoc="1" locked="0" layoutInCell="1" allowOverlap="1" wp14:anchorId="5C464224" wp14:editId="0E645385">
              <wp:simplePos x="0" y="0"/>
              <wp:positionH relativeFrom="column">
                <wp:posOffset>0</wp:posOffset>
              </wp:positionH>
              <wp:positionV relativeFrom="paragraph">
                <wp:posOffset>-86995</wp:posOffset>
              </wp:positionV>
              <wp:extent cx="5535930" cy="506095"/>
              <wp:effectExtent l="0" t="0" r="0" b="0"/>
              <wp:wrapNone/>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1"/>
                      <a:stretch/>
                    </pic:blipFill>
                    <pic:spPr bwMode="auto">
                      <a:xfrm>
                        <a:off x="0" y="0"/>
                        <a:ext cx="5535930" cy="506095"/>
                      </a:xfrm>
                      <a:prstGeom prst="rect">
                        <a:avLst/>
                      </a:prstGeom>
                      <a:noFill/>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59264;o:allowoverlap:true;o:allowincell:true;mso-position-horizontal-relative:text;margin-left:0.0pt;mso-position-horizontal:absolute;mso-position-vertical-relative:text;margin-top:-6.8pt;mso-position-vertical:absolute;width:435.9pt;height:39.9pt;" stroked="false">
              <v:path textboxrect="0,0,0,0"/>
              <v:imagedata r:id="rId2" o:title=""/>
            </v:shape>
          </w:pict>
        </mc:Fallback>
      </mc:AlternateContent>
    </w:r>
    <w:r>
      <w:rPr>
        <w:rFonts w:ascii="Times New Roman" w:hAnsi="Times New Roman"/>
        <w:sz w:val="18"/>
        <w:szCs w:val="18"/>
      </w:rPr>
      <w:tab/>
      <w:t xml:space="preserve">Page </w:t>
    </w:r>
    <w:r>
      <w:rPr>
        <w:rStyle w:val="PageNumber"/>
        <w:rFonts w:ascii="Times New Roman" w:hAnsi="Times New Roman"/>
        <w:sz w:val="18"/>
        <w:szCs w:val="18"/>
      </w:rPr>
      <w:fldChar w:fldCharType="begin"/>
    </w:r>
    <w:r>
      <w:rPr>
        <w:rStyle w:val="PageNumber"/>
        <w:rFonts w:ascii="Times New Roman" w:hAnsi="Times New Roman"/>
        <w:sz w:val="18"/>
        <w:szCs w:val="18"/>
      </w:rPr>
      <w:instrText xml:space="preserve"> PAGE </w:instrText>
    </w:r>
    <w:r>
      <w:rPr>
        <w:rStyle w:val="PageNumber"/>
        <w:rFonts w:ascii="Times New Roman" w:hAnsi="Times New Roman"/>
        <w:sz w:val="18"/>
        <w:szCs w:val="18"/>
      </w:rPr>
      <w:fldChar w:fldCharType="separate"/>
    </w:r>
    <w:r>
      <w:rPr>
        <w:rStyle w:val="PageNumber"/>
        <w:rFonts w:ascii="Times New Roman" w:hAnsi="Times New Roman"/>
        <w:sz w:val="18"/>
        <w:szCs w:val="18"/>
      </w:rPr>
      <w:t>3</w:t>
    </w:r>
    <w:r>
      <w:rPr>
        <w:rStyle w:val="PageNumber"/>
        <w:rFonts w:ascii="Times New Roman" w:hAnsi="Times New Roman"/>
        <w:sz w:val="18"/>
        <w:szCs w:val="18"/>
      </w:rPr>
      <w:fldChar w:fldCharType="end"/>
    </w:r>
    <w:r>
      <w:rPr>
        <w:rStyle w:val="PageNumber"/>
        <w:rFonts w:ascii="Times New Roman" w:hAnsi="Times New Roman"/>
        <w:sz w:val="18"/>
        <w:szCs w:val="18"/>
      </w:rPr>
      <w:t xml:space="preserve"> of </w:t>
    </w:r>
    <w:r>
      <w:rPr>
        <w:rStyle w:val="PageNumber"/>
        <w:rFonts w:ascii="Times New Roman" w:hAnsi="Times New Roman"/>
        <w:sz w:val="18"/>
        <w:szCs w:val="18"/>
      </w:rPr>
      <w:fldChar w:fldCharType="begin"/>
    </w:r>
    <w:r>
      <w:rPr>
        <w:rStyle w:val="PageNumber"/>
        <w:rFonts w:ascii="Times New Roman" w:hAnsi="Times New Roman"/>
        <w:sz w:val="18"/>
        <w:szCs w:val="18"/>
      </w:rPr>
      <w:instrText xml:space="preserve"> NUMPAGES </w:instrText>
    </w:r>
    <w:r>
      <w:rPr>
        <w:rStyle w:val="PageNumber"/>
        <w:rFonts w:ascii="Times New Roman" w:hAnsi="Times New Roman"/>
        <w:sz w:val="18"/>
        <w:szCs w:val="18"/>
      </w:rPr>
      <w:fldChar w:fldCharType="separate"/>
    </w:r>
    <w:r>
      <w:rPr>
        <w:rStyle w:val="PageNumber"/>
        <w:rFonts w:ascii="Times New Roman" w:hAnsi="Times New Roman"/>
        <w:sz w:val="18"/>
        <w:szCs w:val="18"/>
      </w:rPr>
      <w:t>10</w:t>
    </w:r>
    <w:r>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689CD" w14:textId="77777777" w:rsidR="006325A5" w:rsidRDefault="00000000">
    <w:pPr>
      <w:pStyle w:val="Footer"/>
      <w:tabs>
        <w:tab w:val="right" w:pos="8505"/>
      </w:tabs>
      <w:rPr>
        <w:rFonts w:ascii="Times New Roman" w:hAnsi="Times New Roman"/>
        <w:sz w:val="18"/>
        <w:szCs w:val="18"/>
      </w:rPr>
    </w:pPr>
    <w:r>
      <w:rPr>
        <w:rFonts w:ascii="Times New Roman" w:hAnsi="Times New Roman"/>
        <w:noProof/>
        <w:sz w:val="18"/>
        <w:szCs w:val="18"/>
      </w:rPr>
      <mc:AlternateContent>
        <mc:Choice Requires="wpg">
          <w:drawing>
            <wp:anchor distT="0" distB="0" distL="114300" distR="114300" simplePos="0" relativeHeight="251658240" behindDoc="1" locked="0" layoutInCell="1" allowOverlap="1" wp14:anchorId="6B1E282B" wp14:editId="7EF7FB8B">
              <wp:simplePos x="0" y="0"/>
              <wp:positionH relativeFrom="column">
                <wp:posOffset>0</wp:posOffset>
              </wp:positionH>
              <wp:positionV relativeFrom="paragraph">
                <wp:posOffset>-123190</wp:posOffset>
              </wp:positionV>
              <wp:extent cx="5608955" cy="420370"/>
              <wp:effectExtent l="0" t="0" r="0" b="0"/>
              <wp:wrapNone/>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
                      <a:stretch/>
                    </pic:blipFill>
                    <pic:spPr bwMode="auto">
                      <a:xfrm>
                        <a:off x="0" y="0"/>
                        <a:ext cx="5608955" cy="420370"/>
                      </a:xfrm>
                      <a:prstGeom prst="rect">
                        <a:avLst/>
                      </a:prstGeom>
                      <a:noFill/>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mso-wrap-distance-left:9.0pt;mso-wrap-distance-top:0.0pt;mso-wrap-distance-right:9.0pt;mso-wrap-distance-bottom:0.0pt;z-index:-251658240;o:allowoverlap:true;o:allowincell:true;mso-position-horizontal-relative:text;margin-left:0.0pt;mso-position-horizontal:absolute;mso-position-vertical-relative:text;margin-top:-9.7pt;mso-position-vertical:absolute;width:441.6pt;height:33.1pt;" stroked="false">
              <v:path textboxrect="0,0,0,0"/>
              <v:imagedata r:id="rId2" o:title=""/>
            </v:shape>
          </w:pict>
        </mc:Fallback>
      </mc:AlternateContent>
    </w:r>
    <w:r>
      <w:rPr>
        <w:rFonts w:ascii="Times New Roman" w:hAnsi="Times New Roman"/>
        <w:sz w:val="18"/>
        <w:szCs w:val="18"/>
      </w:rPr>
      <w:tab/>
      <w:t xml:space="preserve">Page </w:t>
    </w:r>
    <w:r>
      <w:rPr>
        <w:rStyle w:val="PageNumber"/>
        <w:rFonts w:ascii="Times New Roman" w:hAnsi="Times New Roman"/>
        <w:sz w:val="18"/>
        <w:szCs w:val="18"/>
      </w:rPr>
      <w:fldChar w:fldCharType="begin"/>
    </w:r>
    <w:r>
      <w:rPr>
        <w:rStyle w:val="PageNumber"/>
        <w:rFonts w:ascii="Times New Roman" w:hAnsi="Times New Roman"/>
        <w:sz w:val="18"/>
        <w:szCs w:val="18"/>
      </w:rPr>
      <w:instrText xml:space="preserve"> PAGE </w:instrText>
    </w:r>
    <w:r>
      <w:rPr>
        <w:rStyle w:val="PageNumber"/>
        <w:rFonts w:ascii="Times New Roman" w:hAnsi="Times New Roman"/>
        <w:sz w:val="18"/>
        <w:szCs w:val="18"/>
      </w:rPr>
      <w:fldChar w:fldCharType="separate"/>
    </w:r>
    <w:r>
      <w:rPr>
        <w:rStyle w:val="PageNumber"/>
        <w:rFonts w:ascii="Times New Roman" w:hAnsi="Times New Roman"/>
        <w:sz w:val="18"/>
        <w:szCs w:val="18"/>
      </w:rPr>
      <w:t>1</w:t>
    </w:r>
    <w:r>
      <w:rPr>
        <w:rStyle w:val="PageNumber"/>
        <w:rFonts w:ascii="Times New Roman" w:hAnsi="Times New Roman"/>
        <w:sz w:val="18"/>
        <w:szCs w:val="18"/>
      </w:rPr>
      <w:fldChar w:fldCharType="end"/>
    </w:r>
    <w:r>
      <w:rPr>
        <w:rStyle w:val="PageNumber"/>
        <w:rFonts w:ascii="Times New Roman" w:hAnsi="Times New Roman"/>
        <w:sz w:val="18"/>
        <w:szCs w:val="18"/>
      </w:rPr>
      <w:t xml:space="preserve"> of </w:t>
    </w:r>
    <w:r>
      <w:rPr>
        <w:rStyle w:val="PageNumber"/>
        <w:rFonts w:ascii="Times New Roman" w:hAnsi="Times New Roman"/>
        <w:sz w:val="18"/>
        <w:szCs w:val="18"/>
      </w:rPr>
      <w:fldChar w:fldCharType="begin"/>
    </w:r>
    <w:r>
      <w:rPr>
        <w:rStyle w:val="PageNumber"/>
        <w:rFonts w:ascii="Times New Roman" w:hAnsi="Times New Roman"/>
        <w:sz w:val="18"/>
        <w:szCs w:val="18"/>
      </w:rPr>
      <w:instrText xml:space="preserve"> NUMPAGES </w:instrText>
    </w:r>
    <w:r>
      <w:rPr>
        <w:rStyle w:val="PageNumber"/>
        <w:rFonts w:ascii="Times New Roman" w:hAnsi="Times New Roman"/>
        <w:sz w:val="18"/>
        <w:szCs w:val="18"/>
      </w:rPr>
      <w:fldChar w:fldCharType="separate"/>
    </w:r>
    <w:r>
      <w:rPr>
        <w:rStyle w:val="PageNumber"/>
        <w:rFonts w:ascii="Times New Roman" w:hAnsi="Times New Roman"/>
        <w:sz w:val="18"/>
        <w:szCs w:val="18"/>
      </w:rPr>
      <w:t>10</w:t>
    </w:r>
    <w:r>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B63FE" w14:textId="77777777" w:rsidR="00210209" w:rsidRDefault="00210209">
      <w:pPr>
        <w:spacing w:before="120" w:after="0"/>
      </w:pPr>
      <w:r>
        <w:separator/>
      </w:r>
    </w:p>
  </w:footnote>
  <w:footnote w:type="continuationSeparator" w:id="0">
    <w:p w14:paraId="1B4F11DF" w14:textId="77777777" w:rsidR="00210209" w:rsidRDefault="00210209">
      <w:r>
        <w:continuationSeparator/>
      </w:r>
    </w:p>
  </w:footnote>
  <w:footnote w:id="1">
    <w:p w14:paraId="0A7A0281" w14:textId="77777777" w:rsidR="006325A5" w:rsidRDefault="00000000">
      <w:pPr>
        <w:pStyle w:val="FootnoteText"/>
      </w:pPr>
      <w:r>
        <w:rPr>
          <w:rStyle w:val="FootnoteReference"/>
          <w:rFonts w:ascii="Times New Roman" w:hAnsi="Times New Roman"/>
          <w:sz w:val="20"/>
        </w:rPr>
        <w:footnoteRef/>
      </w:r>
      <w:r>
        <w:t xml:space="preserve"> Where the contracting party is an individual.</w:t>
      </w:r>
    </w:p>
  </w:footnote>
  <w:footnote w:id="2">
    <w:p w14:paraId="05BEBDD9" w14:textId="77777777" w:rsidR="006325A5" w:rsidRDefault="00000000">
      <w:pPr>
        <w:pStyle w:val="FootnoteText"/>
      </w:pPr>
      <w:r>
        <w:rPr>
          <w:rStyle w:val="FootnoteReference"/>
          <w:rFonts w:ascii="Times New Roman" w:hAnsi="Times New Roman"/>
          <w:sz w:val="20"/>
        </w:rPr>
        <w:footnoteRef/>
      </w:r>
      <w:r>
        <w:t xml:space="preserve"> Where applicable. For individuals, mention their ID card, passport or equivalent document number.</w:t>
      </w:r>
    </w:p>
  </w:footnote>
  <w:footnote w:id="3">
    <w:p w14:paraId="0185DD0A" w14:textId="77777777" w:rsidR="006325A5" w:rsidRDefault="00000000">
      <w:pPr>
        <w:pStyle w:val="FootnoteText"/>
      </w:pPr>
      <w:r>
        <w:rPr>
          <w:rStyle w:val="FootnoteReference"/>
          <w:rFonts w:ascii="Times New Roman" w:hAnsi="Times New Roman"/>
          <w:sz w:val="20"/>
        </w:rPr>
        <w:footnoteRef/>
      </w:r>
      <w:r>
        <w:t xml:space="preserve"> Except where the contracting party is not VAT registered.</w:t>
      </w:r>
    </w:p>
  </w:footnote>
  <w:footnote w:id="4">
    <w:p w14:paraId="077D8CBF" w14:textId="77777777" w:rsidR="006325A5" w:rsidRDefault="00000000">
      <w:pPr>
        <w:pStyle w:val="FootnoteText"/>
      </w:pPr>
      <w:r>
        <w:rPr>
          <w:rStyle w:val="FootnoteReference"/>
        </w:rPr>
        <w:footnoteRef/>
      </w:r>
      <w:r>
        <w:t xml:space="preserve"> OJ L 205 of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251F3" w14:textId="77777777" w:rsidR="006325A5" w:rsidRDefault="00000000">
    <w:pPr>
      <w:pStyle w:val="Header"/>
      <w:jc w:val="center"/>
    </w:pPr>
    <w:r>
      <w:rPr>
        <w:noProof/>
      </w:rPr>
      <mc:AlternateContent>
        <mc:Choice Requires="wpg">
          <w:drawing>
            <wp:inline distT="0" distB="0" distL="0" distR="0" wp14:anchorId="39E4D322" wp14:editId="1A849393">
              <wp:extent cx="3876040" cy="1323975"/>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tretch/>
                    </pic:blipFill>
                    <pic:spPr bwMode="auto">
                      <a:xfrm>
                        <a:off x="0" y="0"/>
                        <a:ext cx="3876040" cy="1323974"/>
                      </a:xfrm>
                      <a:prstGeom prst="rect">
                        <a:avLst/>
                      </a:prstGeom>
                      <a:noFill/>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305.2pt;height:104.2pt;" stroked="false">
              <v:path textboxrect="0,0,0,0"/>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606F"/>
    <w:multiLevelType w:val="hybridMultilevel"/>
    <w:tmpl w:val="794CC002"/>
    <w:lvl w:ilvl="0" w:tplc="C8EC8402">
      <w:start w:val="1"/>
      <w:numFmt w:val="bullet"/>
      <w:lvlText w:val=""/>
      <w:lvlJc w:val="left"/>
      <w:pPr>
        <w:ind w:left="1287" w:hanging="360"/>
      </w:pPr>
      <w:rPr>
        <w:rFonts w:ascii="Symbol" w:hAnsi="Symbol" w:hint="default"/>
      </w:rPr>
    </w:lvl>
    <w:lvl w:ilvl="1" w:tplc="EA5439A0">
      <w:start w:val="1"/>
      <w:numFmt w:val="bullet"/>
      <w:lvlText w:val="o"/>
      <w:lvlJc w:val="left"/>
      <w:pPr>
        <w:ind w:left="2007" w:hanging="360"/>
      </w:pPr>
      <w:rPr>
        <w:rFonts w:ascii="Courier New" w:hAnsi="Courier New" w:cs="Courier New" w:hint="default"/>
      </w:rPr>
    </w:lvl>
    <w:lvl w:ilvl="2" w:tplc="FF5E8438">
      <w:start w:val="1"/>
      <w:numFmt w:val="bullet"/>
      <w:lvlText w:val=""/>
      <w:lvlJc w:val="left"/>
      <w:pPr>
        <w:ind w:left="2727" w:hanging="360"/>
      </w:pPr>
      <w:rPr>
        <w:rFonts w:ascii="Wingdings" w:hAnsi="Wingdings" w:hint="default"/>
      </w:rPr>
    </w:lvl>
    <w:lvl w:ilvl="3" w:tplc="E166900E">
      <w:start w:val="1"/>
      <w:numFmt w:val="bullet"/>
      <w:lvlText w:val=""/>
      <w:lvlJc w:val="left"/>
      <w:pPr>
        <w:ind w:left="3447" w:hanging="360"/>
      </w:pPr>
      <w:rPr>
        <w:rFonts w:ascii="Symbol" w:hAnsi="Symbol" w:hint="default"/>
      </w:rPr>
    </w:lvl>
    <w:lvl w:ilvl="4" w:tplc="CDC46C6C">
      <w:start w:val="1"/>
      <w:numFmt w:val="bullet"/>
      <w:lvlText w:val="o"/>
      <w:lvlJc w:val="left"/>
      <w:pPr>
        <w:ind w:left="4167" w:hanging="360"/>
      </w:pPr>
      <w:rPr>
        <w:rFonts w:ascii="Courier New" w:hAnsi="Courier New" w:cs="Courier New" w:hint="default"/>
      </w:rPr>
    </w:lvl>
    <w:lvl w:ilvl="5" w:tplc="F69A0842">
      <w:start w:val="1"/>
      <w:numFmt w:val="bullet"/>
      <w:lvlText w:val=""/>
      <w:lvlJc w:val="left"/>
      <w:pPr>
        <w:ind w:left="4887" w:hanging="360"/>
      </w:pPr>
      <w:rPr>
        <w:rFonts w:ascii="Wingdings" w:hAnsi="Wingdings" w:hint="default"/>
      </w:rPr>
    </w:lvl>
    <w:lvl w:ilvl="6" w:tplc="36ACF484">
      <w:start w:val="1"/>
      <w:numFmt w:val="bullet"/>
      <w:lvlText w:val=""/>
      <w:lvlJc w:val="left"/>
      <w:pPr>
        <w:ind w:left="5607" w:hanging="360"/>
      </w:pPr>
      <w:rPr>
        <w:rFonts w:ascii="Symbol" w:hAnsi="Symbol" w:hint="default"/>
      </w:rPr>
    </w:lvl>
    <w:lvl w:ilvl="7" w:tplc="23A611B8">
      <w:start w:val="1"/>
      <w:numFmt w:val="bullet"/>
      <w:lvlText w:val="o"/>
      <w:lvlJc w:val="left"/>
      <w:pPr>
        <w:ind w:left="6327" w:hanging="360"/>
      </w:pPr>
      <w:rPr>
        <w:rFonts w:ascii="Courier New" w:hAnsi="Courier New" w:cs="Courier New" w:hint="default"/>
      </w:rPr>
    </w:lvl>
    <w:lvl w:ilvl="8" w:tplc="1D8A898C">
      <w:start w:val="1"/>
      <w:numFmt w:val="bullet"/>
      <w:lvlText w:val=""/>
      <w:lvlJc w:val="left"/>
      <w:pPr>
        <w:ind w:left="7047" w:hanging="360"/>
      </w:pPr>
      <w:rPr>
        <w:rFonts w:ascii="Wingdings" w:hAnsi="Wingdings" w:hint="default"/>
      </w:rPr>
    </w:lvl>
  </w:abstractNum>
  <w:abstractNum w:abstractNumId="1" w15:restartNumberingAfterBreak="0">
    <w:nsid w:val="114C569E"/>
    <w:multiLevelType w:val="hybridMultilevel"/>
    <w:tmpl w:val="5560BA2E"/>
    <w:lvl w:ilvl="0" w:tplc="EEC80684">
      <w:start w:val="1"/>
      <w:numFmt w:val="decimal"/>
      <w:pStyle w:val="ListNumber2"/>
      <w:lvlText w:val="(%1)"/>
      <w:lvlJc w:val="left"/>
      <w:pPr>
        <w:tabs>
          <w:tab w:val="num" w:pos="1911"/>
        </w:tabs>
        <w:ind w:left="1911" w:hanging="709"/>
      </w:pPr>
    </w:lvl>
    <w:lvl w:ilvl="1" w:tplc="5ACA91CC">
      <w:start w:val="1"/>
      <w:numFmt w:val="lowerLetter"/>
      <w:pStyle w:val="ListNumber2Level2"/>
      <w:lvlText w:val="(%2)"/>
      <w:lvlJc w:val="left"/>
      <w:pPr>
        <w:tabs>
          <w:tab w:val="num" w:pos="2619"/>
        </w:tabs>
        <w:ind w:left="2619" w:hanging="708"/>
      </w:pPr>
    </w:lvl>
    <w:lvl w:ilvl="2" w:tplc="E49E076A">
      <w:start w:val="1"/>
      <w:numFmt w:val="bullet"/>
      <w:pStyle w:val="ListNumber2Level3"/>
      <w:lvlText w:val="–"/>
      <w:lvlJc w:val="left"/>
      <w:pPr>
        <w:tabs>
          <w:tab w:val="num" w:pos="3328"/>
        </w:tabs>
        <w:ind w:left="3328" w:hanging="709"/>
      </w:pPr>
      <w:rPr>
        <w:rFonts w:ascii="Times New Roman" w:hAnsi="Times New Roman"/>
      </w:rPr>
    </w:lvl>
    <w:lvl w:ilvl="3" w:tplc="C9BA6B30">
      <w:start w:val="1"/>
      <w:numFmt w:val="bullet"/>
      <w:pStyle w:val="ListNumber2Level4"/>
      <w:lvlText w:val=""/>
      <w:lvlJc w:val="left"/>
      <w:pPr>
        <w:tabs>
          <w:tab w:val="num" w:pos="4037"/>
        </w:tabs>
        <w:ind w:left="4037" w:hanging="709"/>
      </w:pPr>
      <w:rPr>
        <w:rFonts w:ascii="Symbol" w:hAnsi="Symbol"/>
      </w:rPr>
    </w:lvl>
    <w:lvl w:ilvl="4" w:tplc="79F89FD8">
      <w:start w:val="1"/>
      <w:numFmt w:val="lowerLetter"/>
      <w:lvlText w:val="(%5)"/>
      <w:lvlJc w:val="left"/>
      <w:pPr>
        <w:tabs>
          <w:tab w:val="num" w:pos="1800"/>
        </w:tabs>
        <w:ind w:left="1800" w:hanging="360"/>
      </w:pPr>
    </w:lvl>
    <w:lvl w:ilvl="5" w:tplc="C74A11EA">
      <w:start w:val="1"/>
      <w:numFmt w:val="lowerRoman"/>
      <w:lvlText w:val="(%6)"/>
      <w:lvlJc w:val="left"/>
      <w:pPr>
        <w:tabs>
          <w:tab w:val="num" w:pos="2160"/>
        </w:tabs>
        <w:ind w:left="2160" w:hanging="360"/>
      </w:pPr>
    </w:lvl>
    <w:lvl w:ilvl="6" w:tplc="A4F84332">
      <w:start w:val="1"/>
      <w:numFmt w:val="decimal"/>
      <w:lvlText w:val="%7."/>
      <w:lvlJc w:val="left"/>
      <w:pPr>
        <w:tabs>
          <w:tab w:val="num" w:pos="2520"/>
        </w:tabs>
        <w:ind w:left="2520" w:hanging="360"/>
      </w:pPr>
    </w:lvl>
    <w:lvl w:ilvl="7" w:tplc="41CEFE5C">
      <w:start w:val="1"/>
      <w:numFmt w:val="lowerLetter"/>
      <w:lvlText w:val="%8."/>
      <w:lvlJc w:val="left"/>
      <w:pPr>
        <w:tabs>
          <w:tab w:val="num" w:pos="2880"/>
        </w:tabs>
        <w:ind w:left="2880" w:hanging="360"/>
      </w:pPr>
    </w:lvl>
    <w:lvl w:ilvl="8" w:tplc="C97E964E">
      <w:start w:val="1"/>
      <w:numFmt w:val="lowerRoman"/>
      <w:lvlText w:val="%9."/>
      <w:lvlJc w:val="left"/>
      <w:pPr>
        <w:tabs>
          <w:tab w:val="num" w:pos="3240"/>
        </w:tabs>
        <w:ind w:left="3240" w:hanging="360"/>
      </w:pPr>
    </w:lvl>
  </w:abstractNum>
  <w:abstractNum w:abstractNumId="2" w15:restartNumberingAfterBreak="0">
    <w:nsid w:val="1A902ED3"/>
    <w:multiLevelType w:val="hybridMultilevel"/>
    <w:tmpl w:val="14600498"/>
    <w:lvl w:ilvl="0" w:tplc="95A2E2E4">
      <w:start w:val="1"/>
      <w:numFmt w:val="bullet"/>
      <w:pStyle w:val="ListBullet2"/>
      <w:lvlText w:val=""/>
      <w:lvlJc w:val="left"/>
      <w:pPr>
        <w:tabs>
          <w:tab w:val="num" w:pos="1485"/>
        </w:tabs>
        <w:ind w:left="1485" w:hanging="283"/>
      </w:pPr>
      <w:rPr>
        <w:rFonts w:ascii="Symbol" w:hAnsi="Symbol"/>
      </w:rPr>
    </w:lvl>
    <w:lvl w:ilvl="1" w:tplc="E53CD83E">
      <w:start w:val="1"/>
      <w:numFmt w:val="bullet"/>
      <w:lvlText w:val="o"/>
      <w:lvlJc w:val="left"/>
      <w:pPr>
        <w:ind w:left="1440" w:hanging="360"/>
      </w:pPr>
      <w:rPr>
        <w:rFonts w:ascii="Courier New" w:eastAsia="Courier New" w:hAnsi="Courier New" w:cs="Courier New" w:hint="default"/>
      </w:rPr>
    </w:lvl>
    <w:lvl w:ilvl="2" w:tplc="6DA4CCFE">
      <w:start w:val="1"/>
      <w:numFmt w:val="bullet"/>
      <w:lvlText w:val="§"/>
      <w:lvlJc w:val="left"/>
      <w:pPr>
        <w:ind w:left="2160" w:hanging="360"/>
      </w:pPr>
      <w:rPr>
        <w:rFonts w:ascii="Wingdings" w:eastAsia="Wingdings" w:hAnsi="Wingdings" w:cs="Wingdings" w:hint="default"/>
      </w:rPr>
    </w:lvl>
    <w:lvl w:ilvl="3" w:tplc="E9ACFF8E">
      <w:start w:val="1"/>
      <w:numFmt w:val="bullet"/>
      <w:lvlText w:val="·"/>
      <w:lvlJc w:val="left"/>
      <w:pPr>
        <w:ind w:left="2880" w:hanging="360"/>
      </w:pPr>
      <w:rPr>
        <w:rFonts w:ascii="Symbol" w:eastAsia="Symbol" w:hAnsi="Symbol" w:cs="Symbol" w:hint="default"/>
      </w:rPr>
    </w:lvl>
    <w:lvl w:ilvl="4" w:tplc="8742613A">
      <w:start w:val="1"/>
      <w:numFmt w:val="bullet"/>
      <w:lvlText w:val="o"/>
      <w:lvlJc w:val="left"/>
      <w:pPr>
        <w:ind w:left="3600" w:hanging="360"/>
      </w:pPr>
      <w:rPr>
        <w:rFonts w:ascii="Courier New" w:eastAsia="Courier New" w:hAnsi="Courier New" w:cs="Courier New" w:hint="default"/>
      </w:rPr>
    </w:lvl>
    <w:lvl w:ilvl="5" w:tplc="6A8E669A">
      <w:start w:val="1"/>
      <w:numFmt w:val="bullet"/>
      <w:lvlText w:val="§"/>
      <w:lvlJc w:val="left"/>
      <w:pPr>
        <w:ind w:left="4320" w:hanging="360"/>
      </w:pPr>
      <w:rPr>
        <w:rFonts w:ascii="Wingdings" w:eastAsia="Wingdings" w:hAnsi="Wingdings" w:cs="Wingdings" w:hint="default"/>
      </w:rPr>
    </w:lvl>
    <w:lvl w:ilvl="6" w:tplc="B2A29CFE">
      <w:start w:val="1"/>
      <w:numFmt w:val="bullet"/>
      <w:lvlText w:val="·"/>
      <w:lvlJc w:val="left"/>
      <w:pPr>
        <w:ind w:left="5040" w:hanging="360"/>
      </w:pPr>
      <w:rPr>
        <w:rFonts w:ascii="Symbol" w:eastAsia="Symbol" w:hAnsi="Symbol" w:cs="Symbol" w:hint="default"/>
      </w:rPr>
    </w:lvl>
    <w:lvl w:ilvl="7" w:tplc="4BE28F80">
      <w:start w:val="1"/>
      <w:numFmt w:val="bullet"/>
      <w:lvlText w:val="o"/>
      <w:lvlJc w:val="left"/>
      <w:pPr>
        <w:ind w:left="5760" w:hanging="360"/>
      </w:pPr>
      <w:rPr>
        <w:rFonts w:ascii="Courier New" w:eastAsia="Courier New" w:hAnsi="Courier New" w:cs="Courier New" w:hint="default"/>
      </w:rPr>
    </w:lvl>
    <w:lvl w:ilvl="8" w:tplc="C33C5486">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DA02974"/>
    <w:multiLevelType w:val="hybridMultilevel"/>
    <w:tmpl w:val="EE0A9D0E"/>
    <w:lvl w:ilvl="0" w:tplc="C602C3B8">
      <w:start w:val="1"/>
      <w:numFmt w:val="bullet"/>
      <w:lvlText w:val=""/>
      <w:lvlJc w:val="left"/>
      <w:pPr>
        <w:tabs>
          <w:tab w:val="num" w:pos="720"/>
        </w:tabs>
        <w:ind w:left="720" w:hanging="360"/>
      </w:pPr>
      <w:rPr>
        <w:rFonts w:ascii="Symbol" w:hAnsi="Symbol" w:hint="default"/>
        <w:sz w:val="20"/>
      </w:rPr>
    </w:lvl>
    <w:lvl w:ilvl="1" w:tplc="0DCCCA92">
      <w:start w:val="1"/>
      <w:numFmt w:val="bullet"/>
      <w:lvlText w:val=""/>
      <w:lvlJc w:val="left"/>
      <w:pPr>
        <w:tabs>
          <w:tab w:val="num" w:pos="1440"/>
        </w:tabs>
        <w:ind w:left="1440" w:hanging="360"/>
      </w:pPr>
      <w:rPr>
        <w:rFonts w:ascii="Symbol" w:hAnsi="Symbol" w:hint="default"/>
        <w:sz w:val="20"/>
      </w:rPr>
    </w:lvl>
    <w:lvl w:ilvl="2" w:tplc="EBA0F436">
      <w:start w:val="1"/>
      <w:numFmt w:val="bullet"/>
      <w:lvlText w:val=""/>
      <w:lvlJc w:val="left"/>
      <w:pPr>
        <w:tabs>
          <w:tab w:val="num" w:pos="2160"/>
        </w:tabs>
        <w:ind w:left="2160" w:hanging="360"/>
      </w:pPr>
      <w:rPr>
        <w:rFonts w:ascii="Symbol" w:hAnsi="Symbol" w:hint="default"/>
        <w:sz w:val="20"/>
      </w:rPr>
    </w:lvl>
    <w:lvl w:ilvl="3" w:tplc="468CCE1C">
      <w:start w:val="1"/>
      <w:numFmt w:val="bullet"/>
      <w:lvlText w:val=""/>
      <w:lvlJc w:val="left"/>
      <w:pPr>
        <w:tabs>
          <w:tab w:val="num" w:pos="2880"/>
        </w:tabs>
        <w:ind w:left="2880" w:hanging="360"/>
      </w:pPr>
      <w:rPr>
        <w:rFonts w:ascii="Symbol" w:hAnsi="Symbol" w:hint="default"/>
        <w:sz w:val="20"/>
      </w:rPr>
    </w:lvl>
    <w:lvl w:ilvl="4" w:tplc="C054CA66">
      <w:start w:val="1"/>
      <w:numFmt w:val="bullet"/>
      <w:lvlText w:val=""/>
      <w:lvlJc w:val="left"/>
      <w:pPr>
        <w:tabs>
          <w:tab w:val="num" w:pos="3600"/>
        </w:tabs>
        <w:ind w:left="3600" w:hanging="360"/>
      </w:pPr>
      <w:rPr>
        <w:rFonts w:ascii="Symbol" w:hAnsi="Symbol" w:hint="default"/>
        <w:sz w:val="20"/>
      </w:rPr>
    </w:lvl>
    <w:lvl w:ilvl="5" w:tplc="63E0F81A">
      <w:start w:val="1"/>
      <w:numFmt w:val="bullet"/>
      <w:lvlText w:val=""/>
      <w:lvlJc w:val="left"/>
      <w:pPr>
        <w:tabs>
          <w:tab w:val="num" w:pos="4320"/>
        </w:tabs>
        <w:ind w:left="4320" w:hanging="360"/>
      </w:pPr>
      <w:rPr>
        <w:rFonts w:ascii="Symbol" w:hAnsi="Symbol" w:hint="default"/>
        <w:sz w:val="20"/>
      </w:rPr>
    </w:lvl>
    <w:lvl w:ilvl="6" w:tplc="C088CA90">
      <w:start w:val="1"/>
      <w:numFmt w:val="bullet"/>
      <w:lvlText w:val=""/>
      <w:lvlJc w:val="left"/>
      <w:pPr>
        <w:tabs>
          <w:tab w:val="num" w:pos="5040"/>
        </w:tabs>
        <w:ind w:left="5040" w:hanging="360"/>
      </w:pPr>
      <w:rPr>
        <w:rFonts w:ascii="Symbol" w:hAnsi="Symbol" w:hint="default"/>
        <w:sz w:val="20"/>
      </w:rPr>
    </w:lvl>
    <w:lvl w:ilvl="7" w:tplc="931C2154">
      <w:start w:val="1"/>
      <w:numFmt w:val="bullet"/>
      <w:lvlText w:val=""/>
      <w:lvlJc w:val="left"/>
      <w:pPr>
        <w:tabs>
          <w:tab w:val="num" w:pos="5760"/>
        </w:tabs>
        <w:ind w:left="5760" w:hanging="360"/>
      </w:pPr>
      <w:rPr>
        <w:rFonts w:ascii="Symbol" w:hAnsi="Symbol" w:hint="default"/>
        <w:sz w:val="20"/>
      </w:rPr>
    </w:lvl>
    <w:lvl w:ilvl="8" w:tplc="FE0CBFB6">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1F2BEF"/>
    <w:multiLevelType w:val="hybridMultilevel"/>
    <w:tmpl w:val="408E1898"/>
    <w:lvl w:ilvl="0" w:tplc="FF4EFDCE">
      <w:start w:val="1"/>
      <w:numFmt w:val="decimal"/>
      <w:pStyle w:val="ListNumber"/>
      <w:lvlText w:val="(%1)"/>
      <w:lvlJc w:val="left"/>
      <w:pPr>
        <w:tabs>
          <w:tab w:val="num" w:pos="709"/>
        </w:tabs>
        <w:ind w:left="709" w:hanging="709"/>
      </w:pPr>
    </w:lvl>
    <w:lvl w:ilvl="1" w:tplc="7FEC02B2">
      <w:start w:val="1"/>
      <w:numFmt w:val="lowerLetter"/>
      <w:pStyle w:val="ListNumberLevel2"/>
      <w:lvlText w:val="(%2)"/>
      <w:lvlJc w:val="left"/>
      <w:pPr>
        <w:tabs>
          <w:tab w:val="num" w:pos="1417"/>
        </w:tabs>
        <w:ind w:left="1417" w:hanging="708"/>
      </w:pPr>
    </w:lvl>
    <w:lvl w:ilvl="2" w:tplc="B38239B8">
      <w:start w:val="1"/>
      <w:numFmt w:val="bullet"/>
      <w:pStyle w:val="ListNumberLevel3"/>
      <w:lvlText w:val="–"/>
      <w:lvlJc w:val="left"/>
      <w:pPr>
        <w:tabs>
          <w:tab w:val="num" w:pos="2126"/>
        </w:tabs>
        <w:ind w:left="2126" w:hanging="709"/>
      </w:pPr>
      <w:rPr>
        <w:rFonts w:ascii="Times New Roman" w:hAnsi="Times New Roman"/>
      </w:rPr>
    </w:lvl>
    <w:lvl w:ilvl="3" w:tplc="C730F1DE">
      <w:start w:val="1"/>
      <w:numFmt w:val="bullet"/>
      <w:pStyle w:val="ListNumberLevel4"/>
      <w:lvlText w:val=""/>
      <w:lvlJc w:val="left"/>
      <w:pPr>
        <w:tabs>
          <w:tab w:val="num" w:pos="2835"/>
        </w:tabs>
        <w:ind w:left="2835" w:hanging="709"/>
      </w:pPr>
      <w:rPr>
        <w:rFonts w:ascii="Symbol" w:hAnsi="Symbol"/>
      </w:rPr>
    </w:lvl>
    <w:lvl w:ilvl="4" w:tplc="6646E38C">
      <w:start w:val="1"/>
      <w:numFmt w:val="lowerLetter"/>
      <w:lvlText w:val="(%5)"/>
      <w:lvlJc w:val="left"/>
      <w:pPr>
        <w:tabs>
          <w:tab w:val="num" w:pos="1800"/>
        </w:tabs>
        <w:ind w:left="1800" w:hanging="360"/>
      </w:pPr>
    </w:lvl>
    <w:lvl w:ilvl="5" w:tplc="F704F22E">
      <w:start w:val="1"/>
      <w:numFmt w:val="lowerRoman"/>
      <w:lvlText w:val="(%6)"/>
      <w:lvlJc w:val="left"/>
      <w:pPr>
        <w:tabs>
          <w:tab w:val="num" w:pos="2160"/>
        </w:tabs>
        <w:ind w:left="2160" w:hanging="360"/>
      </w:pPr>
    </w:lvl>
    <w:lvl w:ilvl="6" w:tplc="562EB366">
      <w:start w:val="1"/>
      <w:numFmt w:val="decimal"/>
      <w:lvlText w:val="%7."/>
      <w:lvlJc w:val="left"/>
      <w:pPr>
        <w:tabs>
          <w:tab w:val="num" w:pos="2520"/>
        </w:tabs>
        <w:ind w:left="2520" w:hanging="360"/>
      </w:pPr>
    </w:lvl>
    <w:lvl w:ilvl="7" w:tplc="C624E9AA">
      <w:start w:val="1"/>
      <w:numFmt w:val="lowerLetter"/>
      <w:lvlText w:val="%8."/>
      <w:lvlJc w:val="left"/>
      <w:pPr>
        <w:tabs>
          <w:tab w:val="num" w:pos="2880"/>
        </w:tabs>
        <w:ind w:left="2880" w:hanging="360"/>
      </w:pPr>
    </w:lvl>
    <w:lvl w:ilvl="8" w:tplc="AE489AAE">
      <w:start w:val="1"/>
      <w:numFmt w:val="lowerRoman"/>
      <w:lvlText w:val="%9."/>
      <w:lvlJc w:val="left"/>
      <w:pPr>
        <w:tabs>
          <w:tab w:val="num" w:pos="3240"/>
        </w:tabs>
        <w:ind w:left="3240" w:hanging="360"/>
      </w:pPr>
    </w:lvl>
  </w:abstractNum>
  <w:abstractNum w:abstractNumId="5" w15:restartNumberingAfterBreak="0">
    <w:nsid w:val="295902DF"/>
    <w:multiLevelType w:val="hybridMultilevel"/>
    <w:tmpl w:val="9EF0C7C2"/>
    <w:lvl w:ilvl="0" w:tplc="FBAC9AEE">
      <w:start w:val="1"/>
      <w:numFmt w:val="bullet"/>
      <w:pStyle w:val="ListBullet"/>
      <w:lvlText w:val=""/>
      <w:lvlJc w:val="left"/>
      <w:pPr>
        <w:tabs>
          <w:tab w:val="num" w:pos="283"/>
        </w:tabs>
        <w:ind w:left="283" w:hanging="283"/>
      </w:pPr>
      <w:rPr>
        <w:rFonts w:ascii="Symbol" w:hAnsi="Symbol"/>
      </w:rPr>
    </w:lvl>
    <w:lvl w:ilvl="1" w:tplc="4B1E2EC2">
      <w:start w:val="1"/>
      <w:numFmt w:val="bullet"/>
      <w:lvlText w:val="o"/>
      <w:lvlJc w:val="left"/>
      <w:pPr>
        <w:ind w:left="1440" w:hanging="360"/>
      </w:pPr>
      <w:rPr>
        <w:rFonts w:ascii="Courier New" w:eastAsia="Courier New" w:hAnsi="Courier New" w:cs="Courier New" w:hint="default"/>
      </w:rPr>
    </w:lvl>
    <w:lvl w:ilvl="2" w:tplc="34D67CE4">
      <w:start w:val="1"/>
      <w:numFmt w:val="bullet"/>
      <w:lvlText w:val="§"/>
      <w:lvlJc w:val="left"/>
      <w:pPr>
        <w:ind w:left="2160" w:hanging="360"/>
      </w:pPr>
      <w:rPr>
        <w:rFonts w:ascii="Wingdings" w:eastAsia="Wingdings" w:hAnsi="Wingdings" w:cs="Wingdings" w:hint="default"/>
      </w:rPr>
    </w:lvl>
    <w:lvl w:ilvl="3" w:tplc="A6A0EE92">
      <w:start w:val="1"/>
      <w:numFmt w:val="bullet"/>
      <w:lvlText w:val="·"/>
      <w:lvlJc w:val="left"/>
      <w:pPr>
        <w:ind w:left="2880" w:hanging="360"/>
      </w:pPr>
      <w:rPr>
        <w:rFonts w:ascii="Symbol" w:eastAsia="Symbol" w:hAnsi="Symbol" w:cs="Symbol" w:hint="default"/>
      </w:rPr>
    </w:lvl>
    <w:lvl w:ilvl="4" w:tplc="F57A0BAA">
      <w:start w:val="1"/>
      <w:numFmt w:val="bullet"/>
      <w:lvlText w:val="o"/>
      <w:lvlJc w:val="left"/>
      <w:pPr>
        <w:ind w:left="3600" w:hanging="360"/>
      </w:pPr>
      <w:rPr>
        <w:rFonts w:ascii="Courier New" w:eastAsia="Courier New" w:hAnsi="Courier New" w:cs="Courier New" w:hint="default"/>
      </w:rPr>
    </w:lvl>
    <w:lvl w:ilvl="5" w:tplc="C52A9A18">
      <w:start w:val="1"/>
      <w:numFmt w:val="bullet"/>
      <w:lvlText w:val="§"/>
      <w:lvlJc w:val="left"/>
      <w:pPr>
        <w:ind w:left="4320" w:hanging="360"/>
      </w:pPr>
      <w:rPr>
        <w:rFonts w:ascii="Wingdings" w:eastAsia="Wingdings" w:hAnsi="Wingdings" w:cs="Wingdings" w:hint="default"/>
      </w:rPr>
    </w:lvl>
    <w:lvl w:ilvl="6" w:tplc="27D47124">
      <w:start w:val="1"/>
      <w:numFmt w:val="bullet"/>
      <w:lvlText w:val="·"/>
      <w:lvlJc w:val="left"/>
      <w:pPr>
        <w:ind w:left="5040" w:hanging="360"/>
      </w:pPr>
      <w:rPr>
        <w:rFonts w:ascii="Symbol" w:eastAsia="Symbol" w:hAnsi="Symbol" w:cs="Symbol" w:hint="default"/>
      </w:rPr>
    </w:lvl>
    <w:lvl w:ilvl="7" w:tplc="EF482BE4">
      <w:start w:val="1"/>
      <w:numFmt w:val="bullet"/>
      <w:lvlText w:val="o"/>
      <w:lvlJc w:val="left"/>
      <w:pPr>
        <w:ind w:left="5760" w:hanging="360"/>
      </w:pPr>
      <w:rPr>
        <w:rFonts w:ascii="Courier New" w:eastAsia="Courier New" w:hAnsi="Courier New" w:cs="Courier New" w:hint="default"/>
      </w:rPr>
    </w:lvl>
    <w:lvl w:ilvl="8" w:tplc="19AE70E6">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2CA15EF9"/>
    <w:multiLevelType w:val="hybridMultilevel"/>
    <w:tmpl w:val="6234FC50"/>
    <w:lvl w:ilvl="0" w:tplc="1B1A165A">
      <w:start w:val="1"/>
      <w:numFmt w:val="bullet"/>
      <w:pStyle w:val="ListDash2"/>
      <w:lvlText w:val="–"/>
      <w:lvlJc w:val="left"/>
      <w:pPr>
        <w:tabs>
          <w:tab w:val="num" w:pos="1485"/>
        </w:tabs>
        <w:ind w:left="1485" w:hanging="283"/>
      </w:pPr>
      <w:rPr>
        <w:rFonts w:ascii="Times New Roman" w:hAnsi="Times New Roman"/>
      </w:rPr>
    </w:lvl>
    <w:lvl w:ilvl="1" w:tplc="D6589FC4">
      <w:start w:val="1"/>
      <w:numFmt w:val="bullet"/>
      <w:lvlText w:val="o"/>
      <w:lvlJc w:val="left"/>
      <w:pPr>
        <w:ind w:left="1440" w:hanging="360"/>
      </w:pPr>
      <w:rPr>
        <w:rFonts w:ascii="Courier New" w:eastAsia="Courier New" w:hAnsi="Courier New" w:cs="Courier New" w:hint="default"/>
      </w:rPr>
    </w:lvl>
    <w:lvl w:ilvl="2" w:tplc="97587B76">
      <w:start w:val="1"/>
      <w:numFmt w:val="bullet"/>
      <w:lvlText w:val="§"/>
      <w:lvlJc w:val="left"/>
      <w:pPr>
        <w:ind w:left="2160" w:hanging="360"/>
      </w:pPr>
      <w:rPr>
        <w:rFonts w:ascii="Wingdings" w:eastAsia="Wingdings" w:hAnsi="Wingdings" w:cs="Wingdings" w:hint="default"/>
      </w:rPr>
    </w:lvl>
    <w:lvl w:ilvl="3" w:tplc="E026A2D2">
      <w:start w:val="1"/>
      <w:numFmt w:val="bullet"/>
      <w:lvlText w:val="·"/>
      <w:lvlJc w:val="left"/>
      <w:pPr>
        <w:ind w:left="2880" w:hanging="360"/>
      </w:pPr>
      <w:rPr>
        <w:rFonts w:ascii="Symbol" w:eastAsia="Symbol" w:hAnsi="Symbol" w:cs="Symbol" w:hint="default"/>
      </w:rPr>
    </w:lvl>
    <w:lvl w:ilvl="4" w:tplc="CC763E50">
      <w:start w:val="1"/>
      <w:numFmt w:val="bullet"/>
      <w:lvlText w:val="o"/>
      <w:lvlJc w:val="left"/>
      <w:pPr>
        <w:ind w:left="3600" w:hanging="360"/>
      </w:pPr>
      <w:rPr>
        <w:rFonts w:ascii="Courier New" w:eastAsia="Courier New" w:hAnsi="Courier New" w:cs="Courier New" w:hint="default"/>
      </w:rPr>
    </w:lvl>
    <w:lvl w:ilvl="5" w:tplc="E9ECB58C">
      <w:start w:val="1"/>
      <w:numFmt w:val="bullet"/>
      <w:lvlText w:val="§"/>
      <w:lvlJc w:val="left"/>
      <w:pPr>
        <w:ind w:left="4320" w:hanging="360"/>
      </w:pPr>
      <w:rPr>
        <w:rFonts w:ascii="Wingdings" w:eastAsia="Wingdings" w:hAnsi="Wingdings" w:cs="Wingdings" w:hint="default"/>
      </w:rPr>
    </w:lvl>
    <w:lvl w:ilvl="6" w:tplc="6E484CCA">
      <w:start w:val="1"/>
      <w:numFmt w:val="bullet"/>
      <w:lvlText w:val="·"/>
      <w:lvlJc w:val="left"/>
      <w:pPr>
        <w:ind w:left="5040" w:hanging="360"/>
      </w:pPr>
      <w:rPr>
        <w:rFonts w:ascii="Symbol" w:eastAsia="Symbol" w:hAnsi="Symbol" w:cs="Symbol" w:hint="default"/>
      </w:rPr>
    </w:lvl>
    <w:lvl w:ilvl="7" w:tplc="3662CA2C">
      <w:start w:val="1"/>
      <w:numFmt w:val="bullet"/>
      <w:lvlText w:val="o"/>
      <w:lvlJc w:val="left"/>
      <w:pPr>
        <w:ind w:left="5760" w:hanging="360"/>
      </w:pPr>
      <w:rPr>
        <w:rFonts w:ascii="Courier New" w:eastAsia="Courier New" w:hAnsi="Courier New" w:cs="Courier New" w:hint="default"/>
      </w:rPr>
    </w:lvl>
    <w:lvl w:ilvl="8" w:tplc="7A326D4A">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2E286C43"/>
    <w:multiLevelType w:val="multilevel"/>
    <w:tmpl w:val="2E40D4D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57D2ECE"/>
    <w:multiLevelType w:val="hybridMultilevel"/>
    <w:tmpl w:val="B3EE5E36"/>
    <w:lvl w:ilvl="0" w:tplc="C2222AE0">
      <w:start w:val="1"/>
      <w:numFmt w:val="bullet"/>
      <w:lvlText w:val="·"/>
      <w:lvlJc w:val="left"/>
      <w:pPr>
        <w:ind w:left="709" w:hanging="360"/>
      </w:pPr>
      <w:rPr>
        <w:rFonts w:ascii="Symbol" w:eastAsia="Symbol" w:hAnsi="Symbol" w:cs="Symbol" w:hint="default"/>
      </w:rPr>
    </w:lvl>
    <w:lvl w:ilvl="1" w:tplc="4970CD6E">
      <w:start w:val="1"/>
      <w:numFmt w:val="bullet"/>
      <w:lvlText w:val="o"/>
      <w:lvlJc w:val="left"/>
      <w:pPr>
        <w:ind w:left="1429" w:hanging="360"/>
      </w:pPr>
      <w:rPr>
        <w:rFonts w:ascii="Courier New" w:eastAsia="Courier New" w:hAnsi="Courier New" w:cs="Courier New" w:hint="default"/>
      </w:rPr>
    </w:lvl>
    <w:lvl w:ilvl="2" w:tplc="899EEBEC">
      <w:start w:val="1"/>
      <w:numFmt w:val="bullet"/>
      <w:lvlText w:val="§"/>
      <w:lvlJc w:val="left"/>
      <w:pPr>
        <w:ind w:left="2149" w:hanging="360"/>
      </w:pPr>
      <w:rPr>
        <w:rFonts w:ascii="Wingdings" w:eastAsia="Wingdings" w:hAnsi="Wingdings" w:cs="Wingdings" w:hint="default"/>
      </w:rPr>
    </w:lvl>
    <w:lvl w:ilvl="3" w:tplc="4920BCF8">
      <w:start w:val="1"/>
      <w:numFmt w:val="bullet"/>
      <w:lvlText w:val="·"/>
      <w:lvlJc w:val="left"/>
      <w:pPr>
        <w:ind w:left="2869" w:hanging="360"/>
      </w:pPr>
      <w:rPr>
        <w:rFonts w:ascii="Symbol" w:eastAsia="Symbol" w:hAnsi="Symbol" w:cs="Symbol" w:hint="default"/>
      </w:rPr>
    </w:lvl>
    <w:lvl w:ilvl="4" w:tplc="0DFAA56A">
      <w:start w:val="1"/>
      <w:numFmt w:val="bullet"/>
      <w:lvlText w:val="o"/>
      <w:lvlJc w:val="left"/>
      <w:pPr>
        <w:ind w:left="3589" w:hanging="360"/>
      </w:pPr>
      <w:rPr>
        <w:rFonts w:ascii="Courier New" w:eastAsia="Courier New" w:hAnsi="Courier New" w:cs="Courier New" w:hint="default"/>
      </w:rPr>
    </w:lvl>
    <w:lvl w:ilvl="5" w:tplc="69AA247E">
      <w:start w:val="1"/>
      <w:numFmt w:val="bullet"/>
      <w:lvlText w:val="§"/>
      <w:lvlJc w:val="left"/>
      <w:pPr>
        <w:ind w:left="4309" w:hanging="360"/>
      </w:pPr>
      <w:rPr>
        <w:rFonts w:ascii="Wingdings" w:eastAsia="Wingdings" w:hAnsi="Wingdings" w:cs="Wingdings" w:hint="default"/>
      </w:rPr>
    </w:lvl>
    <w:lvl w:ilvl="6" w:tplc="7F08E5E8">
      <w:start w:val="1"/>
      <w:numFmt w:val="bullet"/>
      <w:lvlText w:val="·"/>
      <w:lvlJc w:val="left"/>
      <w:pPr>
        <w:ind w:left="5029" w:hanging="360"/>
      </w:pPr>
      <w:rPr>
        <w:rFonts w:ascii="Symbol" w:eastAsia="Symbol" w:hAnsi="Symbol" w:cs="Symbol" w:hint="default"/>
      </w:rPr>
    </w:lvl>
    <w:lvl w:ilvl="7" w:tplc="89143224">
      <w:start w:val="1"/>
      <w:numFmt w:val="bullet"/>
      <w:lvlText w:val="o"/>
      <w:lvlJc w:val="left"/>
      <w:pPr>
        <w:ind w:left="5749" w:hanging="360"/>
      </w:pPr>
      <w:rPr>
        <w:rFonts w:ascii="Courier New" w:eastAsia="Courier New" w:hAnsi="Courier New" w:cs="Courier New" w:hint="default"/>
      </w:rPr>
    </w:lvl>
    <w:lvl w:ilvl="8" w:tplc="E1AAC096">
      <w:start w:val="1"/>
      <w:numFmt w:val="bullet"/>
      <w:lvlText w:val="§"/>
      <w:lvlJc w:val="left"/>
      <w:pPr>
        <w:ind w:left="6469" w:hanging="360"/>
      </w:pPr>
      <w:rPr>
        <w:rFonts w:ascii="Wingdings" w:eastAsia="Wingdings" w:hAnsi="Wingdings" w:cs="Wingdings" w:hint="default"/>
      </w:rPr>
    </w:lvl>
  </w:abstractNum>
  <w:abstractNum w:abstractNumId="9" w15:restartNumberingAfterBreak="0">
    <w:nsid w:val="3CD6252E"/>
    <w:multiLevelType w:val="hybridMultilevel"/>
    <w:tmpl w:val="FB626E8E"/>
    <w:lvl w:ilvl="0" w:tplc="D730D530">
      <w:start w:val="1"/>
      <w:numFmt w:val="bullet"/>
      <w:lvlText w:val=""/>
      <w:lvlJc w:val="left"/>
      <w:pPr>
        <w:ind w:left="1287" w:hanging="360"/>
      </w:pPr>
      <w:rPr>
        <w:rFonts w:ascii="Symbol" w:hAnsi="Symbol" w:hint="default"/>
      </w:rPr>
    </w:lvl>
    <w:lvl w:ilvl="1" w:tplc="1382D1AA">
      <w:start w:val="1"/>
      <w:numFmt w:val="bullet"/>
      <w:lvlText w:val="-"/>
      <w:lvlJc w:val="left"/>
      <w:pPr>
        <w:ind w:left="2007" w:hanging="360"/>
      </w:pPr>
      <w:rPr>
        <w:rFonts w:ascii="Times New Roman" w:eastAsia="Times New Roman" w:hAnsi="Times New Roman" w:cs="Times New Roman" w:hint="default"/>
      </w:rPr>
    </w:lvl>
    <w:lvl w:ilvl="2" w:tplc="1D209FA6">
      <w:start w:val="1"/>
      <w:numFmt w:val="bullet"/>
      <w:lvlText w:val=""/>
      <w:lvlJc w:val="left"/>
      <w:pPr>
        <w:ind w:left="2727" w:hanging="360"/>
      </w:pPr>
      <w:rPr>
        <w:rFonts w:ascii="Wingdings" w:hAnsi="Wingdings" w:hint="default"/>
      </w:rPr>
    </w:lvl>
    <w:lvl w:ilvl="3" w:tplc="4C8E745E">
      <w:start w:val="1"/>
      <w:numFmt w:val="bullet"/>
      <w:lvlText w:val=""/>
      <w:lvlJc w:val="left"/>
      <w:pPr>
        <w:ind w:left="3447" w:hanging="360"/>
      </w:pPr>
      <w:rPr>
        <w:rFonts w:ascii="Symbol" w:hAnsi="Symbol" w:hint="default"/>
      </w:rPr>
    </w:lvl>
    <w:lvl w:ilvl="4" w:tplc="A06CD414">
      <w:start w:val="1"/>
      <w:numFmt w:val="bullet"/>
      <w:lvlText w:val="o"/>
      <w:lvlJc w:val="left"/>
      <w:pPr>
        <w:ind w:left="4167" w:hanging="360"/>
      </w:pPr>
      <w:rPr>
        <w:rFonts w:ascii="Courier New" w:hAnsi="Courier New" w:cs="Courier New" w:hint="default"/>
      </w:rPr>
    </w:lvl>
    <w:lvl w:ilvl="5" w:tplc="B470CF24">
      <w:start w:val="1"/>
      <w:numFmt w:val="bullet"/>
      <w:lvlText w:val=""/>
      <w:lvlJc w:val="left"/>
      <w:pPr>
        <w:ind w:left="4887" w:hanging="360"/>
      </w:pPr>
      <w:rPr>
        <w:rFonts w:ascii="Wingdings" w:hAnsi="Wingdings" w:hint="default"/>
      </w:rPr>
    </w:lvl>
    <w:lvl w:ilvl="6" w:tplc="46B61FB8">
      <w:start w:val="1"/>
      <w:numFmt w:val="bullet"/>
      <w:lvlText w:val=""/>
      <w:lvlJc w:val="left"/>
      <w:pPr>
        <w:ind w:left="5607" w:hanging="360"/>
      </w:pPr>
      <w:rPr>
        <w:rFonts w:ascii="Symbol" w:hAnsi="Symbol" w:hint="default"/>
      </w:rPr>
    </w:lvl>
    <w:lvl w:ilvl="7" w:tplc="3294B470">
      <w:start w:val="1"/>
      <w:numFmt w:val="bullet"/>
      <w:lvlText w:val="o"/>
      <w:lvlJc w:val="left"/>
      <w:pPr>
        <w:ind w:left="6327" w:hanging="360"/>
      </w:pPr>
      <w:rPr>
        <w:rFonts w:ascii="Courier New" w:hAnsi="Courier New" w:cs="Courier New" w:hint="default"/>
      </w:rPr>
    </w:lvl>
    <w:lvl w:ilvl="8" w:tplc="BEB6F000">
      <w:start w:val="1"/>
      <w:numFmt w:val="bullet"/>
      <w:lvlText w:val=""/>
      <w:lvlJc w:val="left"/>
      <w:pPr>
        <w:ind w:left="7047" w:hanging="360"/>
      </w:pPr>
      <w:rPr>
        <w:rFonts w:ascii="Wingdings" w:hAnsi="Wingdings" w:hint="default"/>
      </w:rPr>
    </w:lvl>
  </w:abstractNum>
  <w:abstractNum w:abstractNumId="10" w15:restartNumberingAfterBreak="0">
    <w:nsid w:val="3DFE07CD"/>
    <w:multiLevelType w:val="hybridMultilevel"/>
    <w:tmpl w:val="06205088"/>
    <w:lvl w:ilvl="0" w:tplc="DA7EB43E">
      <w:start w:val="1"/>
      <w:numFmt w:val="bullet"/>
      <w:lvlText w:val=""/>
      <w:lvlJc w:val="left"/>
      <w:pPr>
        <w:tabs>
          <w:tab w:val="num" w:pos="720"/>
        </w:tabs>
        <w:ind w:left="720" w:hanging="360"/>
      </w:pPr>
      <w:rPr>
        <w:rFonts w:ascii="Symbol" w:hAnsi="Symbol" w:hint="default"/>
        <w:sz w:val="20"/>
      </w:rPr>
    </w:lvl>
    <w:lvl w:ilvl="1" w:tplc="2E9EAE64">
      <w:start w:val="1"/>
      <w:numFmt w:val="bullet"/>
      <w:lvlText w:val=""/>
      <w:lvlJc w:val="left"/>
      <w:pPr>
        <w:tabs>
          <w:tab w:val="num" w:pos="1440"/>
        </w:tabs>
        <w:ind w:left="1440" w:hanging="360"/>
      </w:pPr>
      <w:rPr>
        <w:rFonts w:ascii="Symbol" w:hAnsi="Symbol" w:hint="default"/>
        <w:sz w:val="20"/>
      </w:rPr>
    </w:lvl>
    <w:lvl w:ilvl="2" w:tplc="DAD25B5E">
      <w:start w:val="1"/>
      <w:numFmt w:val="bullet"/>
      <w:lvlText w:val=""/>
      <w:lvlJc w:val="left"/>
      <w:pPr>
        <w:tabs>
          <w:tab w:val="num" w:pos="2160"/>
        </w:tabs>
        <w:ind w:left="2160" w:hanging="360"/>
      </w:pPr>
      <w:rPr>
        <w:rFonts w:ascii="Symbol" w:hAnsi="Symbol" w:hint="default"/>
        <w:sz w:val="20"/>
      </w:rPr>
    </w:lvl>
    <w:lvl w:ilvl="3" w:tplc="9A621EBC">
      <w:start w:val="1"/>
      <w:numFmt w:val="bullet"/>
      <w:lvlText w:val=""/>
      <w:lvlJc w:val="left"/>
      <w:pPr>
        <w:tabs>
          <w:tab w:val="num" w:pos="2880"/>
        </w:tabs>
        <w:ind w:left="2880" w:hanging="360"/>
      </w:pPr>
      <w:rPr>
        <w:rFonts w:ascii="Symbol" w:hAnsi="Symbol" w:hint="default"/>
        <w:sz w:val="20"/>
      </w:rPr>
    </w:lvl>
    <w:lvl w:ilvl="4" w:tplc="81B0A8B6">
      <w:start w:val="1"/>
      <w:numFmt w:val="bullet"/>
      <w:lvlText w:val=""/>
      <w:lvlJc w:val="left"/>
      <w:pPr>
        <w:tabs>
          <w:tab w:val="num" w:pos="3600"/>
        </w:tabs>
        <w:ind w:left="3600" w:hanging="360"/>
      </w:pPr>
      <w:rPr>
        <w:rFonts w:ascii="Symbol" w:hAnsi="Symbol" w:hint="default"/>
        <w:sz w:val="20"/>
      </w:rPr>
    </w:lvl>
    <w:lvl w:ilvl="5" w:tplc="CBB204E4">
      <w:start w:val="1"/>
      <w:numFmt w:val="bullet"/>
      <w:lvlText w:val=""/>
      <w:lvlJc w:val="left"/>
      <w:pPr>
        <w:tabs>
          <w:tab w:val="num" w:pos="4320"/>
        </w:tabs>
        <w:ind w:left="4320" w:hanging="360"/>
      </w:pPr>
      <w:rPr>
        <w:rFonts w:ascii="Symbol" w:hAnsi="Symbol" w:hint="default"/>
        <w:sz w:val="20"/>
      </w:rPr>
    </w:lvl>
    <w:lvl w:ilvl="6" w:tplc="E83E3218">
      <w:start w:val="1"/>
      <w:numFmt w:val="bullet"/>
      <w:lvlText w:val=""/>
      <w:lvlJc w:val="left"/>
      <w:pPr>
        <w:tabs>
          <w:tab w:val="num" w:pos="5040"/>
        </w:tabs>
        <w:ind w:left="5040" w:hanging="360"/>
      </w:pPr>
      <w:rPr>
        <w:rFonts w:ascii="Symbol" w:hAnsi="Symbol" w:hint="default"/>
        <w:sz w:val="20"/>
      </w:rPr>
    </w:lvl>
    <w:lvl w:ilvl="7" w:tplc="1220B79A">
      <w:start w:val="1"/>
      <w:numFmt w:val="bullet"/>
      <w:lvlText w:val=""/>
      <w:lvlJc w:val="left"/>
      <w:pPr>
        <w:tabs>
          <w:tab w:val="num" w:pos="5760"/>
        </w:tabs>
        <w:ind w:left="5760" w:hanging="360"/>
      </w:pPr>
      <w:rPr>
        <w:rFonts w:ascii="Symbol" w:hAnsi="Symbol" w:hint="default"/>
        <w:sz w:val="20"/>
      </w:rPr>
    </w:lvl>
    <w:lvl w:ilvl="8" w:tplc="1B80883E">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143A35"/>
    <w:multiLevelType w:val="hybridMultilevel"/>
    <w:tmpl w:val="71B823B2"/>
    <w:lvl w:ilvl="0" w:tplc="E08AB0CE">
      <w:start w:val="1"/>
      <w:numFmt w:val="decimal"/>
      <w:lvlText w:val="%1."/>
      <w:lvlJc w:val="left"/>
      <w:pPr>
        <w:ind w:left="720" w:hanging="360"/>
      </w:pPr>
    </w:lvl>
    <w:lvl w:ilvl="1" w:tplc="784ED3A8">
      <w:start w:val="1"/>
      <w:numFmt w:val="lowerLetter"/>
      <w:lvlText w:val="%2."/>
      <w:lvlJc w:val="left"/>
      <w:pPr>
        <w:ind w:left="1440" w:hanging="360"/>
      </w:pPr>
    </w:lvl>
    <w:lvl w:ilvl="2" w:tplc="8A789C1A">
      <w:start w:val="1"/>
      <w:numFmt w:val="lowerRoman"/>
      <w:lvlText w:val="%3."/>
      <w:lvlJc w:val="right"/>
      <w:pPr>
        <w:ind w:left="2160" w:hanging="180"/>
      </w:pPr>
    </w:lvl>
    <w:lvl w:ilvl="3" w:tplc="3F24A64A">
      <w:start w:val="1"/>
      <w:numFmt w:val="decimal"/>
      <w:lvlText w:val="%4."/>
      <w:lvlJc w:val="left"/>
      <w:pPr>
        <w:ind w:left="2880" w:hanging="360"/>
      </w:pPr>
    </w:lvl>
    <w:lvl w:ilvl="4" w:tplc="083EA3B2">
      <w:start w:val="1"/>
      <w:numFmt w:val="lowerLetter"/>
      <w:lvlText w:val="%5."/>
      <w:lvlJc w:val="left"/>
      <w:pPr>
        <w:ind w:left="3600" w:hanging="360"/>
      </w:pPr>
    </w:lvl>
    <w:lvl w:ilvl="5" w:tplc="78DABA5E">
      <w:start w:val="1"/>
      <w:numFmt w:val="lowerRoman"/>
      <w:lvlText w:val="%6."/>
      <w:lvlJc w:val="right"/>
      <w:pPr>
        <w:ind w:left="4320" w:hanging="180"/>
      </w:pPr>
    </w:lvl>
    <w:lvl w:ilvl="6" w:tplc="1C6499E0">
      <w:start w:val="1"/>
      <w:numFmt w:val="decimal"/>
      <w:lvlText w:val="%7."/>
      <w:lvlJc w:val="left"/>
      <w:pPr>
        <w:ind w:left="5040" w:hanging="360"/>
      </w:pPr>
    </w:lvl>
    <w:lvl w:ilvl="7" w:tplc="B934AD2A">
      <w:start w:val="1"/>
      <w:numFmt w:val="lowerLetter"/>
      <w:lvlText w:val="%8."/>
      <w:lvlJc w:val="left"/>
      <w:pPr>
        <w:ind w:left="5760" w:hanging="360"/>
      </w:pPr>
    </w:lvl>
    <w:lvl w:ilvl="8" w:tplc="C16E0F40">
      <w:start w:val="1"/>
      <w:numFmt w:val="lowerRoman"/>
      <w:lvlText w:val="%9."/>
      <w:lvlJc w:val="right"/>
      <w:pPr>
        <w:ind w:left="6480" w:hanging="180"/>
      </w:pPr>
    </w:lvl>
  </w:abstractNum>
  <w:abstractNum w:abstractNumId="12" w15:restartNumberingAfterBreak="0">
    <w:nsid w:val="447D3C75"/>
    <w:multiLevelType w:val="hybridMultilevel"/>
    <w:tmpl w:val="3AC023E4"/>
    <w:lvl w:ilvl="0" w:tplc="436C10DA">
      <w:start w:val="1"/>
      <w:numFmt w:val="bullet"/>
      <w:pStyle w:val="ListDash"/>
      <w:lvlText w:val="–"/>
      <w:lvlJc w:val="left"/>
      <w:pPr>
        <w:tabs>
          <w:tab w:val="num" w:pos="283"/>
        </w:tabs>
        <w:ind w:left="283" w:hanging="283"/>
      </w:pPr>
      <w:rPr>
        <w:rFonts w:ascii="Times New Roman" w:hAnsi="Times New Roman"/>
      </w:rPr>
    </w:lvl>
    <w:lvl w:ilvl="1" w:tplc="C2389428">
      <w:start w:val="1"/>
      <w:numFmt w:val="bullet"/>
      <w:lvlText w:val="o"/>
      <w:lvlJc w:val="left"/>
      <w:pPr>
        <w:ind w:left="1440" w:hanging="360"/>
      </w:pPr>
      <w:rPr>
        <w:rFonts w:ascii="Courier New" w:eastAsia="Courier New" w:hAnsi="Courier New" w:cs="Courier New" w:hint="default"/>
      </w:rPr>
    </w:lvl>
    <w:lvl w:ilvl="2" w:tplc="4DB6B6B0">
      <w:start w:val="1"/>
      <w:numFmt w:val="bullet"/>
      <w:lvlText w:val="§"/>
      <w:lvlJc w:val="left"/>
      <w:pPr>
        <w:ind w:left="2160" w:hanging="360"/>
      </w:pPr>
      <w:rPr>
        <w:rFonts w:ascii="Wingdings" w:eastAsia="Wingdings" w:hAnsi="Wingdings" w:cs="Wingdings" w:hint="default"/>
      </w:rPr>
    </w:lvl>
    <w:lvl w:ilvl="3" w:tplc="349EF7CC">
      <w:start w:val="1"/>
      <w:numFmt w:val="bullet"/>
      <w:lvlText w:val="·"/>
      <w:lvlJc w:val="left"/>
      <w:pPr>
        <w:ind w:left="2880" w:hanging="360"/>
      </w:pPr>
      <w:rPr>
        <w:rFonts w:ascii="Symbol" w:eastAsia="Symbol" w:hAnsi="Symbol" w:cs="Symbol" w:hint="default"/>
      </w:rPr>
    </w:lvl>
    <w:lvl w:ilvl="4" w:tplc="F40297C6">
      <w:start w:val="1"/>
      <w:numFmt w:val="bullet"/>
      <w:lvlText w:val="o"/>
      <w:lvlJc w:val="left"/>
      <w:pPr>
        <w:ind w:left="3600" w:hanging="360"/>
      </w:pPr>
      <w:rPr>
        <w:rFonts w:ascii="Courier New" w:eastAsia="Courier New" w:hAnsi="Courier New" w:cs="Courier New" w:hint="default"/>
      </w:rPr>
    </w:lvl>
    <w:lvl w:ilvl="5" w:tplc="1F0447D8">
      <w:start w:val="1"/>
      <w:numFmt w:val="bullet"/>
      <w:lvlText w:val="§"/>
      <w:lvlJc w:val="left"/>
      <w:pPr>
        <w:ind w:left="4320" w:hanging="360"/>
      </w:pPr>
      <w:rPr>
        <w:rFonts w:ascii="Wingdings" w:eastAsia="Wingdings" w:hAnsi="Wingdings" w:cs="Wingdings" w:hint="default"/>
      </w:rPr>
    </w:lvl>
    <w:lvl w:ilvl="6" w:tplc="8474D0D4">
      <w:start w:val="1"/>
      <w:numFmt w:val="bullet"/>
      <w:lvlText w:val="·"/>
      <w:lvlJc w:val="left"/>
      <w:pPr>
        <w:ind w:left="5040" w:hanging="360"/>
      </w:pPr>
      <w:rPr>
        <w:rFonts w:ascii="Symbol" w:eastAsia="Symbol" w:hAnsi="Symbol" w:cs="Symbol" w:hint="default"/>
      </w:rPr>
    </w:lvl>
    <w:lvl w:ilvl="7" w:tplc="CFDA81E6">
      <w:start w:val="1"/>
      <w:numFmt w:val="bullet"/>
      <w:lvlText w:val="o"/>
      <w:lvlJc w:val="left"/>
      <w:pPr>
        <w:ind w:left="5760" w:hanging="360"/>
      </w:pPr>
      <w:rPr>
        <w:rFonts w:ascii="Courier New" w:eastAsia="Courier New" w:hAnsi="Courier New" w:cs="Courier New" w:hint="default"/>
      </w:rPr>
    </w:lvl>
    <w:lvl w:ilvl="8" w:tplc="CB224AC2">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4577207A"/>
    <w:multiLevelType w:val="hybridMultilevel"/>
    <w:tmpl w:val="2C16D268"/>
    <w:lvl w:ilvl="0" w:tplc="98F42C9C">
      <w:start w:val="1"/>
      <w:numFmt w:val="decimal"/>
      <w:pStyle w:val="ListNumber4"/>
      <w:lvlText w:val="(%1)"/>
      <w:lvlJc w:val="left"/>
      <w:pPr>
        <w:tabs>
          <w:tab w:val="num" w:pos="1911"/>
        </w:tabs>
        <w:ind w:left="1911" w:hanging="709"/>
      </w:pPr>
    </w:lvl>
    <w:lvl w:ilvl="1" w:tplc="BD8C2362">
      <w:start w:val="1"/>
      <w:numFmt w:val="lowerLetter"/>
      <w:pStyle w:val="ListNumber4Level2"/>
      <w:lvlText w:val="(%2)"/>
      <w:lvlJc w:val="left"/>
      <w:pPr>
        <w:tabs>
          <w:tab w:val="num" w:pos="2619"/>
        </w:tabs>
        <w:ind w:left="2619" w:hanging="708"/>
      </w:pPr>
    </w:lvl>
    <w:lvl w:ilvl="2" w:tplc="E0BAECDA">
      <w:start w:val="1"/>
      <w:numFmt w:val="bullet"/>
      <w:pStyle w:val="ListNumber4Level3"/>
      <w:lvlText w:val="–"/>
      <w:lvlJc w:val="left"/>
      <w:pPr>
        <w:tabs>
          <w:tab w:val="num" w:pos="3328"/>
        </w:tabs>
        <w:ind w:left="3328" w:hanging="709"/>
      </w:pPr>
      <w:rPr>
        <w:rFonts w:ascii="Times New Roman" w:hAnsi="Times New Roman"/>
      </w:rPr>
    </w:lvl>
    <w:lvl w:ilvl="3" w:tplc="F8A0C4EA">
      <w:start w:val="1"/>
      <w:numFmt w:val="bullet"/>
      <w:pStyle w:val="ListNumber4Level4"/>
      <w:lvlText w:val=""/>
      <w:lvlJc w:val="left"/>
      <w:pPr>
        <w:tabs>
          <w:tab w:val="num" w:pos="4037"/>
        </w:tabs>
        <w:ind w:left="4037" w:hanging="709"/>
      </w:pPr>
      <w:rPr>
        <w:rFonts w:ascii="Symbol" w:hAnsi="Symbol"/>
      </w:rPr>
    </w:lvl>
    <w:lvl w:ilvl="4" w:tplc="C1E894D4">
      <w:start w:val="1"/>
      <w:numFmt w:val="lowerLetter"/>
      <w:lvlText w:val="(%5)"/>
      <w:lvlJc w:val="left"/>
      <w:pPr>
        <w:tabs>
          <w:tab w:val="num" w:pos="1800"/>
        </w:tabs>
        <w:ind w:left="1800" w:hanging="360"/>
      </w:pPr>
    </w:lvl>
    <w:lvl w:ilvl="5" w:tplc="FE1E6F20">
      <w:start w:val="1"/>
      <w:numFmt w:val="lowerRoman"/>
      <w:lvlText w:val="(%6)"/>
      <w:lvlJc w:val="left"/>
      <w:pPr>
        <w:tabs>
          <w:tab w:val="num" w:pos="2160"/>
        </w:tabs>
        <w:ind w:left="2160" w:hanging="360"/>
      </w:pPr>
    </w:lvl>
    <w:lvl w:ilvl="6" w:tplc="BA5038DE">
      <w:start w:val="1"/>
      <w:numFmt w:val="decimal"/>
      <w:lvlText w:val="%7."/>
      <w:lvlJc w:val="left"/>
      <w:pPr>
        <w:tabs>
          <w:tab w:val="num" w:pos="2520"/>
        </w:tabs>
        <w:ind w:left="2520" w:hanging="360"/>
      </w:pPr>
    </w:lvl>
    <w:lvl w:ilvl="7" w:tplc="F0E4E2F2">
      <w:start w:val="1"/>
      <w:numFmt w:val="lowerLetter"/>
      <w:lvlText w:val="%8."/>
      <w:lvlJc w:val="left"/>
      <w:pPr>
        <w:tabs>
          <w:tab w:val="num" w:pos="2880"/>
        </w:tabs>
        <w:ind w:left="2880" w:hanging="360"/>
      </w:pPr>
    </w:lvl>
    <w:lvl w:ilvl="8" w:tplc="EA8A3638">
      <w:start w:val="1"/>
      <w:numFmt w:val="lowerRoman"/>
      <w:lvlText w:val="%9."/>
      <w:lvlJc w:val="left"/>
      <w:pPr>
        <w:tabs>
          <w:tab w:val="num" w:pos="3240"/>
        </w:tabs>
        <w:ind w:left="3240" w:hanging="360"/>
      </w:pPr>
    </w:lvl>
  </w:abstractNum>
  <w:abstractNum w:abstractNumId="14" w15:restartNumberingAfterBreak="0">
    <w:nsid w:val="476661CA"/>
    <w:multiLevelType w:val="hybridMultilevel"/>
    <w:tmpl w:val="BDD41762"/>
    <w:lvl w:ilvl="0" w:tplc="868AE53A">
      <w:start w:val="1"/>
      <w:numFmt w:val="bullet"/>
      <w:lvlText w:val=""/>
      <w:lvlJc w:val="left"/>
      <w:pPr>
        <w:tabs>
          <w:tab w:val="num" w:pos="720"/>
        </w:tabs>
        <w:ind w:left="720" w:hanging="360"/>
      </w:pPr>
      <w:rPr>
        <w:rFonts w:ascii="Symbol" w:hAnsi="Symbol" w:hint="default"/>
        <w:sz w:val="20"/>
      </w:rPr>
    </w:lvl>
    <w:lvl w:ilvl="1" w:tplc="90E63904">
      <w:start w:val="1"/>
      <w:numFmt w:val="bullet"/>
      <w:lvlText w:val=""/>
      <w:lvlJc w:val="left"/>
      <w:pPr>
        <w:tabs>
          <w:tab w:val="num" w:pos="1440"/>
        </w:tabs>
        <w:ind w:left="1440" w:hanging="360"/>
      </w:pPr>
      <w:rPr>
        <w:rFonts w:ascii="Symbol" w:hAnsi="Symbol" w:hint="default"/>
        <w:sz w:val="20"/>
      </w:rPr>
    </w:lvl>
    <w:lvl w:ilvl="2" w:tplc="BBF402C8">
      <w:start w:val="1"/>
      <w:numFmt w:val="bullet"/>
      <w:lvlText w:val=""/>
      <w:lvlJc w:val="left"/>
      <w:pPr>
        <w:tabs>
          <w:tab w:val="num" w:pos="2160"/>
        </w:tabs>
        <w:ind w:left="2160" w:hanging="360"/>
      </w:pPr>
      <w:rPr>
        <w:rFonts w:ascii="Symbol" w:hAnsi="Symbol" w:hint="default"/>
        <w:sz w:val="20"/>
      </w:rPr>
    </w:lvl>
    <w:lvl w:ilvl="3" w:tplc="F9C82568">
      <w:start w:val="1"/>
      <w:numFmt w:val="bullet"/>
      <w:lvlText w:val=""/>
      <w:lvlJc w:val="left"/>
      <w:pPr>
        <w:tabs>
          <w:tab w:val="num" w:pos="2880"/>
        </w:tabs>
        <w:ind w:left="2880" w:hanging="360"/>
      </w:pPr>
      <w:rPr>
        <w:rFonts w:ascii="Symbol" w:hAnsi="Symbol" w:hint="default"/>
        <w:sz w:val="20"/>
      </w:rPr>
    </w:lvl>
    <w:lvl w:ilvl="4" w:tplc="8034A776">
      <w:start w:val="1"/>
      <w:numFmt w:val="bullet"/>
      <w:lvlText w:val=""/>
      <w:lvlJc w:val="left"/>
      <w:pPr>
        <w:tabs>
          <w:tab w:val="num" w:pos="3600"/>
        </w:tabs>
        <w:ind w:left="3600" w:hanging="360"/>
      </w:pPr>
      <w:rPr>
        <w:rFonts w:ascii="Symbol" w:hAnsi="Symbol" w:hint="default"/>
        <w:sz w:val="20"/>
      </w:rPr>
    </w:lvl>
    <w:lvl w:ilvl="5" w:tplc="F73437DA">
      <w:start w:val="1"/>
      <w:numFmt w:val="bullet"/>
      <w:lvlText w:val=""/>
      <w:lvlJc w:val="left"/>
      <w:pPr>
        <w:tabs>
          <w:tab w:val="num" w:pos="4320"/>
        </w:tabs>
        <w:ind w:left="4320" w:hanging="360"/>
      </w:pPr>
      <w:rPr>
        <w:rFonts w:ascii="Symbol" w:hAnsi="Symbol" w:hint="default"/>
        <w:sz w:val="20"/>
      </w:rPr>
    </w:lvl>
    <w:lvl w:ilvl="6" w:tplc="17B6E836">
      <w:start w:val="1"/>
      <w:numFmt w:val="bullet"/>
      <w:lvlText w:val=""/>
      <w:lvlJc w:val="left"/>
      <w:pPr>
        <w:tabs>
          <w:tab w:val="num" w:pos="5040"/>
        </w:tabs>
        <w:ind w:left="5040" w:hanging="360"/>
      </w:pPr>
      <w:rPr>
        <w:rFonts w:ascii="Symbol" w:hAnsi="Symbol" w:hint="default"/>
        <w:sz w:val="20"/>
      </w:rPr>
    </w:lvl>
    <w:lvl w:ilvl="7" w:tplc="E5349E28">
      <w:start w:val="1"/>
      <w:numFmt w:val="bullet"/>
      <w:lvlText w:val=""/>
      <w:lvlJc w:val="left"/>
      <w:pPr>
        <w:tabs>
          <w:tab w:val="num" w:pos="5760"/>
        </w:tabs>
        <w:ind w:left="5760" w:hanging="360"/>
      </w:pPr>
      <w:rPr>
        <w:rFonts w:ascii="Symbol" w:hAnsi="Symbol" w:hint="default"/>
        <w:sz w:val="20"/>
      </w:rPr>
    </w:lvl>
    <w:lvl w:ilvl="8" w:tplc="CCC4175A">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7E6020"/>
    <w:multiLevelType w:val="hybridMultilevel"/>
    <w:tmpl w:val="F8846DE4"/>
    <w:lvl w:ilvl="0" w:tplc="52DAEE3E">
      <w:start w:val="1"/>
      <w:numFmt w:val="bullet"/>
      <w:pStyle w:val="ListDash4"/>
      <w:lvlText w:val="–"/>
      <w:lvlJc w:val="left"/>
      <w:pPr>
        <w:tabs>
          <w:tab w:val="num" w:pos="1485"/>
        </w:tabs>
        <w:ind w:left="1485" w:hanging="283"/>
      </w:pPr>
      <w:rPr>
        <w:rFonts w:ascii="Times New Roman" w:hAnsi="Times New Roman"/>
      </w:rPr>
    </w:lvl>
    <w:lvl w:ilvl="1" w:tplc="5C84881E">
      <w:start w:val="1"/>
      <w:numFmt w:val="bullet"/>
      <w:lvlText w:val="o"/>
      <w:lvlJc w:val="left"/>
      <w:pPr>
        <w:ind w:left="1440" w:hanging="360"/>
      </w:pPr>
      <w:rPr>
        <w:rFonts w:ascii="Courier New" w:eastAsia="Courier New" w:hAnsi="Courier New" w:cs="Courier New" w:hint="default"/>
      </w:rPr>
    </w:lvl>
    <w:lvl w:ilvl="2" w:tplc="56FEA53A">
      <w:start w:val="1"/>
      <w:numFmt w:val="bullet"/>
      <w:lvlText w:val="§"/>
      <w:lvlJc w:val="left"/>
      <w:pPr>
        <w:ind w:left="2160" w:hanging="360"/>
      </w:pPr>
      <w:rPr>
        <w:rFonts w:ascii="Wingdings" w:eastAsia="Wingdings" w:hAnsi="Wingdings" w:cs="Wingdings" w:hint="default"/>
      </w:rPr>
    </w:lvl>
    <w:lvl w:ilvl="3" w:tplc="33209C66">
      <w:start w:val="1"/>
      <w:numFmt w:val="bullet"/>
      <w:lvlText w:val="·"/>
      <w:lvlJc w:val="left"/>
      <w:pPr>
        <w:ind w:left="2880" w:hanging="360"/>
      </w:pPr>
      <w:rPr>
        <w:rFonts w:ascii="Symbol" w:eastAsia="Symbol" w:hAnsi="Symbol" w:cs="Symbol" w:hint="default"/>
      </w:rPr>
    </w:lvl>
    <w:lvl w:ilvl="4" w:tplc="8BA6C630">
      <w:start w:val="1"/>
      <w:numFmt w:val="bullet"/>
      <w:lvlText w:val="o"/>
      <w:lvlJc w:val="left"/>
      <w:pPr>
        <w:ind w:left="3600" w:hanging="360"/>
      </w:pPr>
      <w:rPr>
        <w:rFonts w:ascii="Courier New" w:eastAsia="Courier New" w:hAnsi="Courier New" w:cs="Courier New" w:hint="default"/>
      </w:rPr>
    </w:lvl>
    <w:lvl w:ilvl="5" w:tplc="D1FC68F4">
      <w:start w:val="1"/>
      <w:numFmt w:val="bullet"/>
      <w:lvlText w:val="§"/>
      <w:lvlJc w:val="left"/>
      <w:pPr>
        <w:ind w:left="4320" w:hanging="360"/>
      </w:pPr>
      <w:rPr>
        <w:rFonts w:ascii="Wingdings" w:eastAsia="Wingdings" w:hAnsi="Wingdings" w:cs="Wingdings" w:hint="default"/>
      </w:rPr>
    </w:lvl>
    <w:lvl w:ilvl="6" w:tplc="D5DE1FCA">
      <w:start w:val="1"/>
      <w:numFmt w:val="bullet"/>
      <w:lvlText w:val="·"/>
      <w:lvlJc w:val="left"/>
      <w:pPr>
        <w:ind w:left="5040" w:hanging="360"/>
      </w:pPr>
      <w:rPr>
        <w:rFonts w:ascii="Symbol" w:eastAsia="Symbol" w:hAnsi="Symbol" w:cs="Symbol" w:hint="default"/>
      </w:rPr>
    </w:lvl>
    <w:lvl w:ilvl="7" w:tplc="0AE2EBFE">
      <w:start w:val="1"/>
      <w:numFmt w:val="bullet"/>
      <w:lvlText w:val="o"/>
      <w:lvlJc w:val="left"/>
      <w:pPr>
        <w:ind w:left="5760" w:hanging="360"/>
      </w:pPr>
      <w:rPr>
        <w:rFonts w:ascii="Courier New" w:eastAsia="Courier New" w:hAnsi="Courier New" w:cs="Courier New" w:hint="default"/>
      </w:rPr>
    </w:lvl>
    <w:lvl w:ilvl="8" w:tplc="36B88C92">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4FBE6D79"/>
    <w:multiLevelType w:val="hybridMultilevel"/>
    <w:tmpl w:val="1DACADA2"/>
    <w:lvl w:ilvl="0" w:tplc="CD720F24">
      <w:start w:val="1"/>
      <w:numFmt w:val="bullet"/>
      <w:pStyle w:val="ListBullet1"/>
      <w:lvlText w:val=""/>
      <w:lvlJc w:val="left"/>
      <w:pPr>
        <w:tabs>
          <w:tab w:val="num" w:pos="765"/>
        </w:tabs>
        <w:ind w:left="765" w:hanging="283"/>
      </w:pPr>
      <w:rPr>
        <w:rFonts w:ascii="Symbol" w:hAnsi="Symbol"/>
      </w:rPr>
    </w:lvl>
    <w:lvl w:ilvl="1" w:tplc="57E2D55E">
      <w:start w:val="1"/>
      <w:numFmt w:val="bullet"/>
      <w:lvlText w:val="o"/>
      <w:lvlJc w:val="left"/>
      <w:pPr>
        <w:ind w:left="1440" w:hanging="360"/>
      </w:pPr>
      <w:rPr>
        <w:rFonts w:ascii="Courier New" w:eastAsia="Courier New" w:hAnsi="Courier New" w:cs="Courier New" w:hint="default"/>
      </w:rPr>
    </w:lvl>
    <w:lvl w:ilvl="2" w:tplc="2730AFE4">
      <w:start w:val="1"/>
      <w:numFmt w:val="bullet"/>
      <w:lvlText w:val="§"/>
      <w:lvlJc w:val="left"/>
      <w:pPr>
        <w:ind w:left="2160" w:hanging="360"/>
      </w:pPr>
      <w:rPr>
        <w:rFonts w:ascii="Wingdings" w:eastAsia="Wingdings" w:hAnsi="Wingdings" w:cs="Wingdings" w:hint="default"/>
      </w:rPr>
    </w:lvl>
    <w:lvl w:ilvl="3" w:tplc="5342733E">
      <w:start w:val="1"/>
      <w:numFmt w:val="bullet"/>
      <w:lvlText w:val="·"/>
      <w:lvlJc w:val="left"/>
      <w:pPr>
        <w:ind w:left="2880" w:hanging="360"/>
      </w:pPr>
      <w:rPr>
        <w:rFonts w:ascii="Symbol" w:eastAsia="Symbol" w:hAnsi="Symbol" w:cs="Symbol" w:hint="default"/>
      </w:rPr>
    </w:lvl>
    <w:lvl w:ilvl="4" w:tplc="A8A09D16">
      <w:start w:val="1"/>
      <w:numFmt w:val="bullet"/>
      <w:lvlText w:val="o"/>
      <w:lvlJc w:val="left"/>
      <w:pPr>
        <w:ind w:left="3600" w:hanging="360"/>
      </w:pPr>
      <w:rPr>
        <w:rFonts w:ascii="Courier New" w:eastAsia="Courier New" w:hAnsi="Courier New" w:cs="Courier New" w:hint="default"/>
      </w:rPr>
    </w:lvl>
    <w:lvl w:ilvl="5" w:tplc="FF02A4D8">
      <w:start w:val="1"/>
      <w:numFmt w:val="bullet"/>
      <w:lvlText w:val="§"/>
      <w:lvlJc w:val="left"/>
      <w:pPr>
        <w:ind w:left="4320" w:hanging="360"/>
      </w:pPr>
      <w:rPr>
        <w:rFonts w:ascii="Wingdings" w:eastAsia="Wingdings" w:hAnsi="Wingdings" w:cs="Wingdings" w:hint="default"/>
      </w:rPr>
    </w:lvl>
    <w:lvl w:ilvl="6" w:tplc="7834C63E">
      <w:start w:val="1"/>
      <w:numFmt w:val="bullet"/>
      <w:lvlText w:val="·"/>
      <w:lvlJc w:val="left"/>
      <w:pPr>
        <w:ind w:left="5040" w:hanging="360"/>
      </w:pPr>
      <w:rPr>
        <w:rFonts w:ascii="Symbol" w:eastAsia="Symbol" w:hAnsi="Symbol" w:cs="Symbol" w:hint="default"/>
      </w:rPr>
    </w:lvl>
    <w:lvl w:ilvl="7" w:tplc="BD3ADD40">
      <w:start w:val="1"/>
      <w:numFmt w:val="bullet"/>
      <w:lvlText w:val="o"/>
      <w:lvlJc w:val="left"/>
      <w:pPr>
        <w:ind w:left="5760" w:hanging="360"/>
      </w:pPr>
      <w:rPr>
        <w:rFonts w:ascii="Courier New" w:eastAsia="Courier New" w:hAnsi="Courier New" w:cs="Courier New" w:hint="default"/>
      </w:rPr>
    </w:lvl>
    <w:lvl w:ilvl="8" w:tplc="5AA04496">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55E61977"/>
    <w:multiLevelType w:val="hybridMultilevel"/>
    <w:tmpl w:val="34AADC48"/>
    <w:lvl w:ilvl="0" w:tplc="536E0E06">
      <w:start w:val="1"/>
      <w:numFmt w:val="decimal"/>
      <w:pStyle w:val="ListNumber3"/>
      <w:lvlText w:val="(%1)"/>
      <w:lvlJc w:val="left"/>
      <w:pPr>
        <w:tabs>
          <w:tab w:val="num" w:pos="1911"/>
        </w:tabs>
        <w:ind w:left="1911" w:hanging="709"/>
      </w:pPr>
    </w:lvl>
    <w:lvl w:ilvl="1" w:tplc="5316C424">
      <w:start w:val="1"/>
      <w:numFmt w:val="lowerLetter"/>
      <w:pStyle w:val="ListNumber3Level2"/>
      <w:lvlText w:val="(%2)"/>
      <w:lvlJc w:val="left"/>
      <w:pPr>
        <w:tabs>
          <w:tab w:val="num" w:pos="2619"/>
        </w:tabs>
        <w:ind w:left="2619" w:hanging="708"/>
      </w:pPr>
    </w:lvl>
    <w:lvl w:ilvl="2" w:tplc="2952ACF2">
      <w:start w:val="1"/>
      <w:numFmt w:val="bullet"/>
      <w:pStyle w:val="ListNumber3Level3"/>
      <w:lvlText w:val="–"/>
      <w:lvlJc w:val="left"/>
      <w:pPr>
        <w:tabs>
          <w:tab w:val="num" w:pos="3328"/>
        </w:tabs>
        <w:ind w:left="3328" w:hanging="709"/>
      </w:pPr>
      <w:rPr>
        <w:rFonts w:ascii="Times New Roman" w:hAnsi="Times New Roman"/>
      </w:rPr>
    </w:lvl>
    <w:lvl w:ilvl="3" w:tplc="35EAC70E">
      <w:start w:val="1"/>
      <w:numFmt w:val="bullet"/>
      <w:pStyle w:val="ListNumber3Level4"/>
      <w:lvlText w:val=""/>
      <w:lvlJc w:val="left"/>
      <w:pPr>
        <w:tabs>
          <w:tab w:val="num" w:pos="4037"/>
        </w:tabs>
        <w:ind w:left="4037" w:hanging="709"/>
      </w:pPr>
      <w:rPr>
        <w:rFonts w:ascii="Symbol" w:hAnsi="Symbol"/>
      </w:rPr>
    </w:lvl>
    <w:lvl w:ilvl="4" w:tplc="0610D0F4">
      <w:start w:val="1"/>
      <w:numFmt w:val="lowerLetter"/>
      <w:lvlText w:val="(%5)"/>
      <w:lvlJc w:val="left"/>
      <w:pPr>
        <w:tabs>
          <w:tab w:val="num" w:pos="1800"/>
        </w:tabs>
        <w:ind w:left="1800" w:hanging="360"/>
      </w:pPr>
    </w:lvl>
    <w:lvl w:ilvl="5" w:tplc="DFC2B7A6">
      <w:start w:val="1"/>
      <w:numFmt w:val="lowerRoman"/>
      <w:lvlText w:val="(%6)"/>
      <w:lvlJc w:val="left"/>
      <w:pPr>
        <w:tabs>
          <w:tab w:val="num" w:pos="2160"/>
        </w:tabs>
        <w:ind w:left="2160" w:hanging="360"/>
      </w:pPr>
    </w:lvl>
    <w:lvl w:ilvl="6" w:tplc="FC169F72">
      <w:start w:val="1"/>
      <w:numFmt w:val="decimal"/>
      <w:lvlText w:val="%7."/>
      <w:lvlJc w:val="left"/>
      <w:pPr>
        <w:tabs>
          <w:tab w:val="num" w:pos="2520"/>
        </w:tabs>
        <w:ind w:left="2520" w:hanging="360"/>
      </w:pPr>
    </w:lvl>
    <w:lvl w:ilvl="7" w:tplc="7826DD70">
      <w:start w:val="1"/>
      <w:numFmt w:val="lowerLetter"/>
      <w:lvlText w:val="%8."/>
      <w:lvlJc w:val="left"/>
      <w:pPr>
        <w:tabs>
          <w:tab w:val="num" w:pos="2880"/>
        </w:tabs>
        <w:ind w:left="2880" w:hanging="360"/>
      </w:pPr>
    </w:lvl>
    <w:lvl w:ilvl="8" w:tplc="AD843D5A">
      <w:start w:val="1"/>
      <w:numFmt w:val="lowerRoman"/>
      <w:lvlText w:val="%9."/>
      <w:lvlJc w:val="left"/>
      <w:pPr>
        <w:tabs>
          <w:tab w:val="num" w:pos="3240"/>
        </w:tabs>
        <w:ind w:left="3240" w:hanging="360"/>
      </w:pPr>
    </w:lvl>
  </w:abstractNum>
  <w:abstractNum w:abstractNumId="18" w15:restartNumberingAfterBreak="0">
    <w:nsid w:val="55FA1ED3"/>
    <w:multiLevelType w:val="hybridMultilevel"/>
    <w:tmpl w:val="8AE4BDA6"/>
    <w:lvl w:ilvl="0" w:tplc="13CE2C88">
      <w:start w:val="1"/>
      <w:numFmt w:val="bullet"/>
      <w:pStyle w:val="ListDash1"/>
      <w:lvlText w:val="–"/>
      <w:lvlJc w:val="left"/>
      <w:pPr>
        <w:tabs>
          <w:tab w:val="num" w:pos="765"/>
        </w:tabs>
        <w:ind w:left="765" w:hanging="283"/>
      </w:pPr>
      <w:rPr>
        <w:rFonts w:ascii="Times New Roman" w:hAnsi="Times New Roman"/>
      </w:rPr>
    </w:lvl>
    <w:lvl w:ilvl="1" w:tplc="CA88412C">
      <w:start w:val="1"/>
      <w:numFmt w:val="bullet"/>
      <w:lvlText w:val="o"/>
      <w:lvlJc w:val="left"/>
      <w:pPr>
        <w:ind w:left="1440" w:hanging="360"/>
      </w:pPr>
      <w:rPr>
        <w:rFonts w:ascii="Courier New" w:eastAsia="Courier New" w:hAnsi="Courier New" w:cs="Courier New" w:hint="default"/>
      </w:rPr>
    </w:lvl>
    <w:lvl w:ilvl="2" w:tplc="A0124B10">
      <w:start w:val="1"/>
      <w:numFmt w:val="bullet"/>
      <w:lvlText w:val="§"/>
      <w:lvlJc w:val="left"/>
      <w:pPr>
        <w:ind w:left="2160" w:hanging="360"/>
      </w:pPr>
      <w:rPr>
        <w:rFonts w:ascii="Wingdings" w:eastAsia="Wingdings" w:hAnsi="Wingdings" w:cs="Wingdings" w:hint="default"/>
      </w:rPr>
    </w:lvl>
    <w:lvl w:ilvl="3" w:tplc="2AF460F8">
      <w:start w:val="1"/>
      <w:numFmt w:val="bullet"/>
      <w:lvlText w:val="·"/>
      <w:lvlJc w:val="left"/>
      <w:pPr>
        <w:ind w:left="2880" w:hanging="360"/>
      </w:pPr>
      <w:rPr>
        <w:rFonts w:ascii="Symbol" w:eastAsia="Symbol" w:hAnsi="Symbol" w:cs="Symbol" w:hint="default"/>
      </w:rPr>
    </w:lvl>
    <w:lvl w:ilvl="4" w:tplc="9ACC2658">
      <w:start w:val="1"/>
      <w:numFmt w:val="bullet"/>
      <w:lvlText w:val="o"/>
      <w:lvlJc w:val="left"/>
      <w:pPr>
        <w:ind w:left="3600" w:hanging="360"/>
      </w:pPr>
      <w:rPr>
        <w:rFonts w:ascii="Courier New" w:eastAsia="Courier New" w:hAnsi="Courier New" w:cs="Courier New" w:hint="default"/>
      </w:rPr>
    </w:lvl>
    <w:lvl w:ilvl="5" w:tplc="7C007B24">
      <w:start w:val="1"/>
      <w:numFmt w:val="bullet"/>
      <w:lvlText w:val="§"/>
      <w:lvlJc w:val="left"/>
      <w:pPr>
        <w:ind w:left="4320" w:hanging="360"/>
      </w:pPr>
      <w:rPr>
        <w:rFonts w:ascii="Wingdings" w:eastAsia="Wingdings" w:hAnsi="Wingdings" w:cs="Wingdings" w:hint="default"/>
      </w:rPr>
    </w:lvl>
    <w:lvl w:ilvl="6" w:tplc="94449A60">
      <w:start w:val="1"/>
      <w:numFmt w:val="bullet"/>
      <w:lvlText w:val="·"/>
      <w:lvlJc w:val="left"/>
      <w:pPr>
        <w:ind w:left="5040" w:hanging="360"/>
      </w:pPr>
      <w:rPr>
        <w:rFonts w:ascii="Symbol" w:eastAsia="Symbol" w:hAnsi="Symbol" w:cs="Symbol" w:hint="default"/>
      </w:rPr>
    </w:lvl>
    <w:lvl w:ilvl="7" w:tplc="E076B816">
      <w:start w:val="1"/>
      <w:numFmt w:val="bullet"/>
      <w:lvlText w:val="o"/>
      <w:lvlJc w:val="left"/>
      <w:pPr>
        <w:ind w:left="5760" w:hanging="360"/>
      </w:pPr>
      <w:rPr>
        <w:rFonts w:ascii="Courier New" w:eastAsia="Courier New" w:hAnsi="Courier New" w:cs="Courier New" w:hint="default"/>
      </w:rPr>
    </w:lvl>
    <w:lvl w:ilvl="8" w:tplc="D19247FE">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59B36663"/>
    <w:multiLevelType w:val="hybridMultilevel"/>
    <w:tmpl w:val="704A3820"/>
    <w:lvl w:ilvl="0" w:tplc="6B0E895C">
      <w:start w:val="1"/>
      <w:numFmt w:val="decimal"/>
      <w:pStyle w:val="ListNumber5"/>
      <w:lvlText w:val="%1."/>
      <w:lvlJc w:val="left"/>
      <w:pPr>
        <w:tabs>
          <w:tab w:val="num" w:pos="1492"/>
        </w:tabs>
        <w:ind w:left="1492" w:hanging="360"/>
      </w:pPr>
    </w:lvl>
    <w:lvl w:ilvl="1" w:tplc="F8A0C114">
      <w:start w:val="1"/>
      <w:numFmt w:val="bullet"/>
      <w:lvlText w:val="o"/>
      <w:lvlJc w:val="left"/>
      <w:pPr>
        <w:ind w:left="1440" w:hanging="360"/>
      </w:pPr>
      <w:rPr>
        <w:rFonts w:ascii="Courier New" w:eastAsia="Courier New" w:hAnsi="Courier New" w:cs="Courier New" w:hint="default"/>
      </w:rPr>
    </w:lvl>
    <w:lvl w:ilvl="2" w:tplc="BA6C4BC8">
      <w:start w:val="1"/>
      <w:numFmt w:val="bullet"/>
      <w:lvlText w:val="§"/>
      <w:lvlJc w:val="left"/>
      <w:pPr>
        <w:ind w:left="2160" w:hanging="360"/>
      </w:pPr>
      <w:rPr>
        <w:rFonts w:ascii="Wingdings" w:eastAsia="Wingdings" w:hAnsi="Wingdings" w:cs="Wingdings" w:hint="default"/>
      </w:rPr>
    </w:lvl>
    <w:lvl w:ilvl="3" w:tplc="B538AF96">
      <w:start w:val="1"/>
      <w:numFmt w:val="bullet"/>
      <w:lvlText w:val="·"/>
      <w:lvlJc w:val="left"/>
      <w:pPr>
        <w:ind w:left="2880" w:hanging="360"/>
      </w:pPr>
      <w:rPr>
        <w:rFonts w:ascii="Symbol" w:eastAsia="Symbol" w:hAnsi="Symbol" w:cs="Symbol" w:hint="default"/>
      </w:rPr>
    </w:lvl>
    <w:lvl w:ilvl="4" w:tplc="B9CC524E">
      <w:start w:val="1"/>
      <w:numFmt w:val="bullet"/>
      <w:lvlText w:val="o"/>
      <w:lvlJc w:val="left"/>
      <w:pPr>
        <w:ind w:left="3600" w:hanging="360"/>
      </w:pPr>
      <w:rPr>
        <w:rFonts w:ascii="Courier New" w:eastAsia="Courier New" w:hAnsi="Courier New" w:cs="Courier New" w:hint="default"/>
      </w:rPr>
    </w:lvl>
    <w:lvl w:ilvl="5" w:tplc="E17C1592">
      <w:start w:val="1"/>
      <w:numFmt w:val="bullet"/>
      <w:lvlText w:val="§"/>
      <w:lvlJc w:val="left"/>
      <w:pPr>
        <w:ind w:left="4320" w:hanging="360"/>
      </w:pPr>
      <w:rPr>
        <w:rFonts w:ascii="Wingdings" w:eastAsia="Wingdings" w:hAnsi="Wingdings" w:cs="Wingdings" w:hint="default"/>
      </w:rPr>
    </w:lvl>
    <w:lvl w:ilvl="6" w:tplc="E8B0387E">
      <w:start w:val="1"/>
      <w:numFmt w:val="bullet"/>
      <w:lvlText w:val="·"/>
      <w:lvlJc w:val="left"/>
      <w:pPr>
        <w:ind w:left="5040" w:hanging="360"/>
      </w:pPr>
      <w:rPr>
        <w:rFonts w:ascii="Symbol" w:eastAsia="Symbol" w:hAnsi="Symbol" w:cs="Symbol" w:hint="default"/>
      </w:rPr>
    </w:lvl>
    <w:lvl w:ilvl="7" w:tplc="A8E25FE2">
      <w:start w:val="1"/>
      <w:numFmt w:val="bullet"/>
      <w:lvlText w:val="o"/>
      <w:lvlJc w:val="left"/>
      <w:pPr>
        <w:ind w:left="5760" w:hanging="360"/>
      </w:pPr>
      <w:rPr>
        <w:rFonts w:ascii="Courier New" w:eastAsia="Courier New" w:hAnsi="Courier New" w:cs="Courier New" w:hint="default"/>
      </w:rPr>
    </w:lvl>
    <w:lvl w:ilvl="8" w:tplc="BDC0F72E">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5F0C26A7"/>
    <w:multiLevelType w:val="hybridMultilevel"/>
    <w:tmpl w:val="1BFAC4E4"/>
    <w:lvl w:ilvl="0" w:tplc="D6CCD96E">
      <w:start w:val="1"/>
      <w:numFmt w:val="lowerLetter"/>
      <w:lvlText w:val="(%1)"/>
      <w:lvlJc w:val="left"/>
      <w:pPr>
        <w:ind w:left="720" w:hanging="360"/>
      </w:pPr>
      <w:rPr>
        <w:rFonts w:hint="default"/>
        <w:color w:val="auto"/>
      </w:rPr>
    </w:lvl>
    <w:lvl w:ilvl="1" w:tplc="E6E46DEA">
      <w:start w:val="1"/>
      <w:numFmt w:val="lowerLetter"/>
      <w:lvlText w:val="%2."/>
      <w:lvlJc w:val="left"/>
      <w:pPr>
        <w:ind w:left="1440" w:hanging="360"/>
      </w:pPr>
    </w:lvl>
    <w:lvl w:ilvl="2" w:tplc="15A830AE">
      <w:start w:val="1"/>
      <w:numFmt w:val="lowerRoman"/>
      <w:lvlText w:val="%3."/>
      <w:lvlJc w:val="right"/>
      <w:pPr>
        <w:ind w:left="2160" w:hanging="180"/>
      </w:pPr>
    </w:lvl>
    <w:lvl w:ilvl="3" w:tplc="EA50A904">
      <w:start w:val="1"/>
      <w:numFmt w:val="decimal"/>
      <w:lvlText w:val="%4."/>
      <w:lvlJc w:val="left"/>
      <w:pPr>
        <w:ind w:left="2880" w:hanging="360"/>
      </w:pPr>
    </w:lvl>
    <w:lvl w:ilvl="4" w:tplc="995CDC4C">
      <w:start w:val="1"/>
      <w:numFmt w:val="lowerLetter"/>
      <w:lvlText w:val="%5."/>
      <w:lvlJc w:val="left"/>
      <w:pPr>
        <w:ind w:left="3600" w:hanging="360"/>
      </w:pPr>
    </w:lvl>
    <w:lvl w:ilvl="5" w:tplc="D0F0230E">
      <w:start w:val="1"/>
      <w:numFmt w:val="lowerRoman"/>
      <w:lvlText w:val="%6."/>
      <w:lvlJc w:val="right"/>
      <w:pPr>
        <w:ind w:left="4320" w:hanging="180"/>
      </w:pPr>
    </w:lvl>
    <w:lvl w:ilvl="6" w:tplc="5036A16E">
      <w:start w:val="1"/>
      <w:numFmt w:val="decimal"/>
      <w:lvlText w:val="%7."/>
      <w:lvlJc w:val="left"/>
      <w:pPr>
        <w:ind w:left="5040" w:hanging="360"/>
      </w:pPr>
    </w:lvl>
    <w:lvl w:ilvl="7" w:tplc="619E5BE4">
      <w:start w:val="1"/>
      <w:numFmt w:val="lowerLetter"/>
      <w:lvlText w:val="%8."/>
      <w:lvlJc w:val="left"/>
      <w:pPr>
        <w:ind w:left="5760" w:hanging="360"/>
      </w:pPr>
    </w:lvl>
    <w:lvl w:ilvl="8" w:tplc="953808BE">
      <w:start w:val="1"/>
      <w:numFmt w:val="lowerRoman"/>
      <w:lvlText w:val="%9."/>
      <w:lvlJc w:val="right"/>
      <w:pPr>
        <w:ind w:left="6480" w:hanging="180"/>
      </w:pPr>
    </w:lvl>
  </w:abstractNum>
  <w:abstractNum w:abstractNumId="21" w15:restartNumberingAfterBreak="0">
    <w:nsid w:val="5F521EDA"/>
    <w:multiLevelType w:val="hybridMultilevel"/>
    <w:tmpl w:val="8A5C7B96"/>
    <w:lvl w:ilvl="0" w:tplc="8A7406EE">
      <w:start w:val="1"/>
      <w:numFmt w:val="decimal"/>
      <w:lvlText w:val="%1."/>
      <w:lvlJc w:val="left"/>
      <w:pPr>
        <w:tabs>
          <w:tab w:val="num" w:pos="720"/>
        </w:tabs>
        <w:ind w:left="720" w:hanging="360"/>
      </w:pPr>
      <w:rPr>
        <w:b w:val="0"/>
        <w:bCs w:val="0"/>
      </w:rPr>
    </w:lvl>
    <w:lvl w:ilvl="1" w:tplc="4E081A4C">
      <w:start w:val="1"/>
      <w:numFmt w:val="bullet"/>
      <w:lvlText w:val=""/>
      <w:lvlJc w:val="left"/>
      <w:pPr>
        <w:tabs>
          <w:tab w:val="num" w:pos="1440"/>
        </w:tabs>
        <w:ind w:left="1440" w:hanging="360"/>
      </w:pPr>
      <w:rPr>
        <w:rFonts w:ascii="Symbol" w:hAnsi="Symbol" w:hint="default"/>
        <w:sz w:val="20"/>
      </w:rPr>
    </w:lvl>
    <w:lvl w:ilvl="2" w:tplc="5E0C58D2">
      <w:start w:val="1"/>
      <w:numFmt w:val="decimal"/>
      <w:lvlText w:val="%3."/>
      <w:lvlJc w:val="left"/>
      <w:pPr>
        <w:tabs>
          <w:tab w:val="num" w:pos="2160"/>
        </w:tabs>
        <w:ind w:left="2160" w:hanging="360"/>
      </w:pPr>
    </w:lvl>
    <w:lvl w:ilvl="3" w:tplc="CD8892A2">
      <w:start w:val="1"/>
      <w:numFmt w:val="decimal"/>
      <w:lvlText w:val="%4."/>
      <w:lvlJc w:val="left"/>
      <w:pPr>
        <w:tabs>
          <w:tab w:val="num" w:pos="2880"/>
        </w:tabs>
        <w:ind w:left="2880" w:hanging="360"/>
      </w:pPr>
    </w:lvl>
    <w:lvl w:ilvl="4" w:tplc="F61C3DE4">
      <w:start w:val="1"/>
      <w:numFmt w:val="decimal"/>
      <w:lvlText w:val="%5."/>
      <w:lvlJc w:val="left"/>
      <w:pPr>
        <w:tabs>
          <w:tab w:val="num" w:pos="3600"/>
        </w:tabs>
        <w:ind w:left="3600" w:hanging="360"/>
      </w:pPr>
    </w:lvl>
    <w:lvl w:ilvl="5" w:tplc="E6CCB112">
      <w:start w:val="1"/>
      <w:numFmt w:val="decimal"/>
      <w:lvlText w:val="%6."/>
      <w:lvlJc w:val="left"/>
      <w:pPr>
        <w:tabs>
          <w:tab w:val="num" w:pos="4320"/>
        </w:tabs>
        <w:ind w:left="4320" w:hanging="360"/>
      </w:pPr>
    </w:lvl>
    <w:lvl w:ilvl="6" w:tplc="8ED2B04E">
      <w:start w:val="1"/>
      <w:numFmt w:val="decimal"/>
      <w:lvlText w:val="%7."/>
      <w:lvlJc w:val="left"/>
      <w:pPr>
        <w:tabs>
          <w:tab w:val="num" w:pos="5040"/>
        </w:tabs>
        <w:ind w:left="5040" w:hanging="360"/>
      </w:pPr>
    </w:lvl>
    <w:lvl w:ilvl="7" w:tplc="1F38FE38">
      <w:start w:val="1"/>
      <w:numFmt w:val="decimal"/>
      <w:lvlText w:val="%8."/>
      <w:lvlJc w:val="left"/>
      <w:pPr>
        <w:tabs>
          <w:tab w:val="num" w:pos="5760"/>
        </w:tabs>
        <w:ind w:left="5760" w:hanging="360"/>
      </w:pPr>
    </w:lvl>
    <w:lvl w:ilvl="8" w:tplc="409605AC">
      <w:start w:val="1"/>
      <w:numFmt w:val="decimal"/>
      <w:lvlText w:val="%9."/>
      <w:lvlJc w:val="left"/>
      <w:pPr>
        <w:tabs>
          <w:tab w:val="num" w:pos="6480"/>
        </w:tabs>
        <w:ind w:left="6480" w:hanging="360"/>
      </w:pPr>
    </w:lvl>
  </w:abstractNum>
  <w:abstractNum w:abstractNumId="22" w15:restartNumberingAfterBreak="0">
    <w:nsid w:val="624E1A80"/>
    <w:multiLevelType w:val="hybridMultilevel"/>
    <w:tmpl w:val="AFAE27A0"/>
    <w:lvl w:ilvl="0" w:tplc="9F2856BE">
      <w:start w:val="1"/>
      <w:numFmt w:val="bullet"/>
      <w:pStyle w:val="ListBullet3"/>
      <w:lvlText w:val=""/>
      <w:lvlJc w:val="left"/>
      <w:pPr>
        <w:tabs>
          <w:tab w:val="num" w:pos="1485"/>
        </w:tabs>
        <w:ind w:left="1485" w:hanging="283"/>
      </w:pPr>
      <w:rPr>
        <w:rFonts w:ascii="Symbol" w:hAnsi="Symbol"/>
      </w:rPr>
    </w:lvl>
    <w:lvl w:ilvl="1" w:tplc="525028DC">
      <w:start w:val="1"/>
      <w:numFmt w:val="bullet"/>
      <w:lvlText w:val="o"/>
      <w:lvlJc w:val="left"/>
      <w:pPr>
        <w:ind w:left="1440" w:hanging="360"/>
      </w:pPr>
      <w:rPr>
        <w:rFonts w:ascii="Courier New" w:eastAsia="Courier New" w:hAnsi="Courier New" w:cs="Courier New" w:hint="default"/>
      </w:rPr>
    </w:lvl>
    <w:lvl w:ilvl="2" w:tplc="E8EC39E4">
      <w:start w:val="1"/>
      <w:numFmt w:val="bullet"/>
      <w:lvlText w:val="§"/>
      <w:lvlJc w:val="left"/>
      <w:pPr>
        <w:ind w:left="2160" w:hanging="360"/>
      </w:pPr>
      <w:rPr>
        <w:rFonts w:ascii="Wingdings" w:eastAsia="Wingdings" w:hAnsi="Wingdings" w:cs="Wingdings" w:hint="default"/>
      </w:rPr>
    </w:lvl>
    <w:lvl w:ilvl="3" w:tplc="3D401A7C">
      <w:start w:val="1"/>
      <w:numFmt w:val="bullet"/>
      <w:lvlText w:val="·"/>
      <w:lvlJc w:val="left"/>
      <w:pPr>
        <w:ind w:left="2880" w:hanging="360"/>
      </w:pPr>
      <w:rPr>
        <w:rFonts w:ascii="Symbol" w:eastAsia="Symbol" w:hAnsi="Symbol" w:cs="Symbol" w:hint="default"/>
      </w:rPr>
    </w:lvl>
    <w:lvl w:ilvl="4" w:tplc="5932264E">
      <w:start w:val="1"/>
      <w:numFmt w:val="bullet"/>
      <w:lvlText w:val="o"/>
      <w:lvlJc w:val="left"/>
      <w:pPr>
        <w:ind w:left="3600" w:hanging="360"/>
      </w:pPr>
      <w:rPr>
        <w:rFonts w:ascii="Courier New" w:eastAsia="Courier New" w:hAnsi="Courier New" w:cs="Courier New" w:hint="default"/>
      </w:rPr>
    </w:lvl>
    <w:lvl w:ilvl="5" w:tplc="F86E380C">
      <w:start w:val="1"/>
      <w:numFmt w:val="bullet"/>
      <w:lvlText w:val="§"/>
      <w:lvlJc w:val="left"/>
      <w:pPr>
        <w:ind w:left="4320" w:hanging="360"/>
      </w:pPr>
      <w:rPr>
        <w:rFonts w:ascii="Wingdings" w:eastAsia="Wingdings" w:hAnsi="Wingdings" w:cs="Wingdings" w:hint="default"/>
      </w:rPr>
    </w:lvl>
    <w:lvl w:ilvl="6" w:tplc="97F06B82">
      <w:start w:val="1"/>
      <w:numFmt w:val="bullet"/>
      <w:lvlText w:val="·"/>
      <w:lvlJc w:val="left"/>
      <w:pPr>
        <w:ind w:left="5040" w:hanging="360"/>
      </w:pPr>
      <w:rPr>
        <w:rFonts w:ascii="Symbol" w:eastAsia="Symbol" w:hAnsi="Symbol" w:cs="Symbol" w:hint="default"/>
      </w:rPr>
    </w:lvl>
    <w:lvl w:ilvl="7" w:tplc="DEDA13C0">
      <w:start w:val="1"/>
      <w:numFmt w:val="bullet"/>
      <w:lvlText w:val="o"/>
      <w:lvlJc w:val="left"/>
      <w:pPr>
        <w:ind w:left="5760" w:hanging="360"/>
      </w:pPr>
      <w:rPr>
        <w:rFonts w:ascii="Courier New" w:eastAsia="Courier New" w:hAnsi="Courier New" w:cs="Courier New" w:hint="default"/>
      </w:rPr>
    </w:lvl>
    <w:lvl w:ilvl="8" w:tplc="1A6CEDE2">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654130E0"/>
    <w:multiLevelType w:val="hybridMultilevel"/>
    <w:tmpl w:val="7DE2DE8C"/>
    <w:lvl w:ilvl="0" w:tplc="1C44C4D4">
      <w:start w:val="1"/>
      <w:numFmt w:val="bullet"/>
      <w:lvlText w:val=""/>
      <w:lvlJc w:val="left"/>
      <w:pPr>
        <w:tabs>
          <w:tab w:val="num" w:pos="720"/>
        </w:tabs>
        <w:ind w:left="720" w:hanging="360"/>
      </w:pPr>
      <w:rPr>
        <w:rFonts w:ascii="Symbol" w:hAnsi="Symbol" w:hint="default"/>
        <w:sz w:val="20"/>
      </w:rPr>
    </w:lvl>
    <w:lvl w:ilvl="1" w:tplc="93825632">
      <w:start w:val="1"/>
      <w:numFmt w:val="bullet"/>
      <w:lvlText w:val=""/>
      <w:lvlJc w:val="left"/>
      <w:pPr>
        <w:tabs>
          <w:tab w:val="num" w:pos="1440"/>
        </w:tabs>
        <w:ind w:left="1440" w:hanging="360"/>
      </w:pPr>
      <w:rPr>
        <w:rFonts w:ascii="Symbol" w:hAnsi="Symbol" w:hint="default"/>
        <w:sz w:val="20"/>
      </w:rPr>
    </w:lvl>
    <w:lvl w:ilvl="2" w:tplc="301E637C">
      <w:start w:val="1"/>
      <w:numFmt w:val="bullet"/>
      <w:lvlText w:val=""/>
      <w:lvlJc w:val="left"/>
      <w:pPr>
        <w:tabs>
          <w:tab w:val="num" w:pos="2160"/>
        </w:tabs>
        <w:ind w:left="2160" w:hanging="360"/>
      </w:pPr>
      <w:rPr>
        <w:rFonts w:ascii="Symbol" w:hAnsi="Symbol" w:hint="default"/>
        <w:sz w:val="20"/>
      </w:rPr>
    </w:lvl>
    <w:lvl w:ilvl="3" w:tplc="05747002">
      <w:start w:val="1"/>
      <w:numFmt w:val="bullet"/>
      <w:lvlText w:val=""/>
      <w:lvlJc w:val="left"/>
      <w:pPr>
        <w:tabs>
          <w:tab w:val="num" w:pos="2880"/>
        </w:tabs>
        <w:ind w:left="2880" w:hanging="360"/>
      </w:pPr>
      <w:rPr>
        <w:rFonts w:ascii="Symbol" w:hAnsi="Symbol" w:hint="default"/>
        <w:sz w:val="20"/>
      </w:rPr>
    </w:lvl>
    <w:lvl w:ilvl="4" w:tplc="89F88088">
      <w:start w:val="1"/>
      <w:numFmt w:val="bullet"/>
      <w:lvlText w:val=""/>
      <w:lvlJc w:val="left"/>
      <w:pPr>
        <w:tabs>
          <w:tab w:val="num" w:pos="3600"/>
        </w:tabs>
        <w:ind w:left="3600" w:hanging="360"/>
      </w:pPr>
      <w:rPr>
        <w:rFonts w:ascii="Symbol" w:hAnsi="Symbol" w:hint="default"/>
        <w:sz w:val="20"/>
      </w:rPr>
    </w:lvl>
    <w:lvl w:ilvl="5" w:tplc="52AC29FC">
      <w:start w:val="1"/>
      <w:numFmt w:val="bullet"/>
      <w:lvlText w:val=""/>
      <w:lvlJc w:val="left"/>
      <w:pPr>
        <w:tabs>
          <w:tab w:val="num" w:pos="4320"/>
        </w:tabs>
        <w:ind w:left="4320" w:hanging="360"/>
      </w:pPr>
      <w:rPr>
        <w:rFonts w:ascii="Symbol" w:hAnsi="Symbol" w:hint="default"/>
        <w:sz w:val="20"/>
      </w:rPr>
    </w:lvl>
    <w:lvl w:ilvl="6" w:tplc="EB3E6EC8">
      <w:start w:val="1"/>
      <w:numFmt w:val="bullet"/>
      <w:lvlText w:val=""/>
      <w:lvlJc w:val="left"/>
      <w:pPr>
        <w:tabs>
          <w:tab w:val="num" w:pos="5040"/>
        </w:tabs>
        <w:ind w:left="5040" w:hanging="360"/>
      </w:pPr>
      <w:rPr>
        <w:rFonts w:ascii="Symbol" w:hAnsi="Symbol" w:hint="default"/>
        <w:sz w:val="20"/>
      </w:rPr>
    </w:lvl>
    <w:lvl w:ilvl="7" w:tplc="51DE14AA">
      <w:start w:val="1"/>
      <w:numFmt w:val="bullet"/>
      <w:lvlText w:val=""/>
      <w:lvlJc w:val="left"/>
      <w:pPr>
        <w:tabs>
          <w:tab w:val="num" w:pos="5760"/>
        </w:tabs>
        <w:ind w:left="5760" w:hanging="360"/>
      </w:pPr>
      <w:rPr>
        <w:rFonts w:ascii="Symbol" w:hAnsi="Symbol" w:hint="default"/>
        <w:sz w:val="20"/>
      </w:rPr>
    </w:lvl>
    <w:lvl w:ilvl="8" w:tplc="29FCF39A">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764ACF"/>
    <w:multiLevelType w:val="hybridMultilevel"/>
    <w:tmpl w:val="75F47128"/>
    <w:lvl w:ilvl="0" w:tplc="7D40A168">
      <w:start w:val="1"/>
      <w:numFmt w:val="bullet"/>
      <w:pStyle w:val="ListBullet4"/>
      <w:lvlText w:val=""/>
      <w:lvlJc w:val="left"/>
      <w:pPr>
        <w:tabs>
          <w:tab w:val="num" w:pos="1485"/>
        </w:tabs>
        <w:ind w:left="1485" w:hanging="283"/>
      </w:pPr>
      <w:rPr>
        <w:rFonts w:ascii="Symbol" w:hAnsi="Symbol"/>
      </w:rPr>
    </w:lvl>
    <w:lvl w:ilvl="1" w:tplc="8CB8FD02">
      <w:start w:val="1"/>
      <w:numFmt w:val="bullet"/>
      <w:lvlText w:val="o"/>
      <w:lvlJc w:val="left"/>
      <w:pPr>
        <w:ind w:left="1440" w:hanging="360"/>
      </w:pPr>
      <w:rPr>
        <w:rFonts w:ascii="Courier New" w:eastAsia="Courier New" w:hAnsi="Courier New" w:cs="Courier New" w:hint="default"/>
      </w:rPr>
    </w:lvl>
    <w:lvl w:ilvl="2" w:tplc="D0AA906E">
      <w:start w:val="1"/>
      <w:numFmt w:val="bullet"/>
      <w:lvlText w:val="§"/>
      <w:lvlJc w:val="left"/>
      <w:pPr>
        <w:ind w:left="2160" w:hanging="360"/>
      </w:pPr>
      <w:rPr>
        <w:rFonts w:ascii="Wingdings" w:eastAsia="Wingdings" w:hAnsi="Wingdings" w:cs="Wingdings" w:hint="default"/>
      </w:rPr>
    </w:lvl>
    <w:lvl w:ilvl="3" w:tplc="3252FD50">
      <w:start w:val="1"/>
      <w:numFmt w:val="bullet"/>
      <w:lvlText w:val="·"/>
      <w:lvlJc w:val="left"/>
      <w:pPr>
        <w:ind w:left="2880" w:hanging="360"/>
      </w:pPr>
      <w:rPr>
        <w:rFonts w:ascii="Symbol" w:eastAsia="Symbol" w:hAnsi="Symbol" w:cs="Symbol" w:hint="default"/>
      </w:rPr>
    </w:lvl>
    <w:lvl w:ilvl="4" w:tplc="99D4E51C">
      <w:start w:val="1"/>
      <w:numFmt w:val="bullet"/>
      <w:lvlText w:val="o"/>
      <w:lvlJc w:val="left"/>
      <w:pPr>
        <w:ind w:left="3600" w:hanging="360"/>
      </w:pPr>
      <w:rPr>
        <w:rFonts w:ascii="Courier New" w:eastAsia="Courier New" w:hAnsi="Courier New" w:cs="Courier New" w:hint="default"/>
      </w:rPr>
    </w:lvl>
    <w:lvl w:ilvl="5" w:tplc="F4B2F63E">
      <w:start w:val="1"/>
      <w:numFmt w:val="bullet"/>
      <w:lvlText w:val="§"/>
      <w:lvlJc w:val="left"/>
      <w:pPr>
        <w:ind w:left="4320" w:hanging="360"/>
      </w:pPr>
      <w:rPr>
        <w:rFonts w:ascii="Wingdings" w:eastAsia="Wingdings" w:hAnsi="Wingdings" w:cs="Wingdings" w:hint="default"/>
      </w:rPr>
    </w:lvl>
    <w:lvl w:ilvl="6" w:tplc="3594EC32">
      <w:start w:val="1"/>
      <w:numFmt w:val="bullet"/>
      <w:lvlText w:val="·"/>
      <w:lvlJc w:val="left"/>
      <w:pPr>
        <w:ind w:left="5040" w:hanging="360"/>
      </w:pPr>
      <w:rPr>
        <w:rFonts w:ascii="Symbol" w:eastAsia="Symbol" w:hAnsi="Symbol" w:cs="Symbol" w:hint="default"/>
      </w:rPr>
    </w:lvl>
    <w:lvl w:ilvl="7" w:tplc="F1308468">
      <w:start w:val="1"/>
      <w:numFmt w:val="bullet"/>
      <w:lvlText w:val="o"/>
      <w:lvlJc w:val="left"/>
      <w:pPr>
        <w:ind w:left="5760" w:hanging="360"/>
      </w:pPr>
      <w:rPr>
        <w:rFonts w:ascii="Courier New" w:eastAsia="Courier New" w:hAnsi="Courier New" w:cs="Courier New" w:hint="default"/>
      </w:rPr>
    </w:lvl>
    <w:lvl w:ilvl="8" w:tplc="165E6DD6">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6D511DAB"/>
    <w:multiLevelType w:val="hybridMultilevel"/>
    <w:tmpl w:val="B3625EA0"/>
    <w:lvl w:ilvl="0" w:tplc="B95464F2">
      <w:start w:val="1"/>
      <w:numFmt w:val="bullet"/>
      <w:pStyle w:val="ListBullet5"/>
      <w:lvlText w:val=""/>
      <w:lvlJc w:val="left"/>
      <w:pPr>
        <w:tabs>
          <w:tab w:val="num" w:pos="1492"/>
        </w:tabs>
        <w:ind w:left="1492" w:hanging="360"/>
      </w:pPr>
      <w:rPr>
        <w:rFonts w:ascii="Symbol" w:hAnsi="Symbol" w:hint="default"/>
      </w:rPr>
    </w:lvl>
    <w:lvl w:ilvl="1" w:tplc="FE2C7BA8">
      <w:start w:val="1"/>
      <w:numFmt w:val="bullet"/>
      <w:lvlText w:val="o"/>
      <w:lvlJc w:val="left"/>
      <w:pPr>
        <w:ind w:left="1440" w:hanging="360"/>
      </w:pPr>
      <w:rPr>
        <w:rFonts w:ascii="Courier New" w:eastAsia="Courier New" w:hAnsi="Courier New" w:cs="Courier New" w:hint="default"/>
      </w:rPr>
    </w:lvl>
    <w:lvl w:ilvl="2" w:tplc="38522CF4">
      <w:start w:val="1"/>
      <w:numFmt w:val="bullet"/>
      <w:lvlText w:val="§"/>
      <w:lvlJc w:val="left"/>
      <w:pPr>
        <w:ind w:left="2160" w:hanging="360"/>
      </w:pPr>
      <w:rPr>
        <w:rFonts w:ascii="Wingdings" w:eastAsia="Wingdings" w:hAnsi="Wingdings" w:cs="Wingdings" w:hint="default"/>
      </w:rPr>
    </w:lvl>
    <w:lvl w:ilvl="3" w:tplc="1214FDF8">
      <w:start w:val="1"/>
      <w:numFmt w:val="bullet"/>
      <w:lvlText w:val="·"/>
      <w:lvlJc w:val="left"/>
      <w:pPr>
        <w:ind w:left="2880" w:hanging="360"/>
      </w:pPr>
      <w:rPr>
        <w:rFonts w:ascii="Symbol" w:eastAsia="Symbol" w:hAnsi="Symbol" w:cs="Symbol" w:hint="default"/>
      </w:rPr>
    </w:lvl>
    <w:lvl w:ilvl="4" w:tplc="BA20E40A">
      <w:start w:val="1"/>
      <w:numFmt w:val="bullet"/>
      <w:lvlText w:val="o"/>
      <w:lvlJc w:val="left"/>
      <w:pPr>
        <w:ind w:left="3600" w:hanging="360"/>
      </w:pPr>
      <w:rPr>
        <w:rFonts w:ascii="Courier New" w:eastAsia="Courier New" w:hAnsi="Courier New" w:cs="Courier New" w:hint="default"/>
      </w:rPr>
    </w:lvl>
    <w:lvl w:ilvl="5" w:tplc="D9D44944">
      <w:start w:val="1"/>
      <w:numFmt w:val="bullet"/>
      <w:lvlText w:val="§"/>
      <w:lvlJc w:val="left"/>
      <w:pPr>
        <w:ind w:left="4320" w:hanging="360"/>
      </w:pPr>
      <w:rPr>
        <w:rFonts w:ascii="Wingdings" w:eastAsia="Wingdings" w:hAnsi="Wingdings" w:cs="Wingdings" w:hint="default"/>
      </w:rPr>
    </w:lvl>
    <w:lvl w:ilvl="6" w:tplc="1A885A42">
      <w:start w:val="1"/>
      <w:numFmt w:val="bullet"/>
      <w:lvlText w:val="·"/>
      <w:lvlJc w:val="left"/>
      <w:pPr>
        <w:ind w:left="5040" w:hanging="360"/>
      </w:pPr>
      <w:rPr>
        <w:rFonts w:ascii="Symbol" w:eastAsia="Symbol" w:hAnsi="Symbol" w:cs="Symbol" w:hint="default"/>
      </w:rPr>
    </w:lvl>
    <w:lvl w:ilvl="7" w:tplc="FB8242C6">
      <w:start w:val="1"/>
      <w:numFmt w:val="bullet"/>
      <w:lvlText w:val="o"/>
      <w:lvlJc w:val="left"/>
      <w:pPr>
        <w:ind w:left="5760" w:hanging="360"/>
      </w:pPr>
      <w:rPr>
        <w:rFonts w:ascii="Courier New" w:eastAsia="Courier New" w:hAnsi="Courier New" w:cs="Courier New" w:hint="default"/>
      </w:rPr>
    </w:lvl>
    <w:lvl w:ilvl="8" w:tplc="0C6AA520">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748B4E21"/>
    <w:multiLevelType w:val="hybridMultilevel"/>
    <w:tmpl w:val="0826F64A"/>
    <w:lvl w:ilvl="0" w:tplc="F83A8074">
      <w:start w:val="1"/>
      <w:numFmt w:val="bullet"/>
      <w:pStyle w:val="ListDash3"/>
      <w:lvlText w:val="–"/>
      <w:lvlJc w:val="left"/>
      <w:pPr>
        <w:tabs>
          <w:tab w:val="num" w:pos="1485"/>
        </w:tabs>
        <w:ind w:left="1485" w:hanging="283"/>
      </w:pPr>
      <w:rPr>
        <w:rFonts w:ascii="Times New Roman" w:hAnsi="Times New Roman"/>
      </w:rPr>
    </w:lvl>
    <w:lvl w:ilvl="1" w:tplc="419A4034">
      <w:start w:val="1"/>
      <w:numFmt w:val="bullet"/>
      <w:lvlText w:val="o"/>
      <w:lvlJc w:val="left"/>
      <w:pPr>
        <w:ind w:left="1440" w:hanging="360"/>
      </w:pPr>
      <w:rPr>
        <w:rFonts w:ascii="Courier New" w:eastAsia="Courier New" w:hAnsi="Courier New" w:cs="Courier New" w:hint="default"/>
      </w:rPr>
    </w:lvl>
    <w:lvl w:ilvl="2" w:tplc="88F24690">
      <w:start w:val="1"/>
      <w:numFmt w:val="bullet"/>
      <w:lvlText w:val="§"/>
      <w:lvlJc w:val="left"/>
      <w:pPr>
        <w:ind w:left="2160" w:hanging="360"/>
      </w:pPr>
      <w:rPr>
        <w:rFonts w:ascii="Wingdings" w:eastAsia="Wingdings" w:hAnsi="Wingdings" w:cs="Wingdings" w:hint="default"/>
      </w:rPr>
    </w:lvl>
    <w:lvl w:ilvl="3" w:tplc="59B83ED8">
      <w:start w:val="1"/>
      <w:numFmt w:val="bullet"/>
      <w:lvlText w:val="·"/>
      <w:lvlJc w:val="left"/>
      <w:pPr>
        <w:ind w:left="2880" w:hanging="360"/>
      </w:pPr>
      <w:rPr>
        <w:rFonts w:ascii="Symbol" w:eastAsia="Symbol" w:hAnsi="Symbol" w:cs="Symbol" w:hint="default"/>
      </w:rPr>
    </w:lvl>
    <w:lvl w:ilvl="4" w:tplc="76FC36FA">
      <w:start w:val="1"/>
      <w:numFmt w:val="bullet"/>
      <w:lvlText w:val="o"/>
      <w:lvlJc w:val="left"/>
      <w:pPr>
        <w:ind w:left="3600" w:hanging="360"/>
      </w:pPr>
      <w:rPr>
        <w:rFonts w:ascii="Courier New" w:eastAsia="Courier New" w:hAnsi="Courier New" w:cs="Courier New" w:hint="default"/>
      </w:rPr>
    </w:lvl>
    <w:lvl w:ilvl="5" w:tplc="7E4CD1CC">
      <w:start w:val="1"/>
      <w:numFmt w:val="bullet"/>
      <w:lvlText w:val="§"/>
      <w:lvlJc w:val="left"/>
      <w:pPr>
        <w:ind w:left="4320" w:hanging="360"/>
      </w:pPr>
      <w:rPr>
        <w:rFonts w:ascii="Wingdings" w:eastAsia="Wingdings" w:hAnsi="Wingdings" w:cs="Wingdings" w:hint="default"/>
      </w:rPr>
    </w:lvl>
    <w:lvl w:ilvl="6" w:tplc="33E2BC16">
      <w:start w:val="1"/>
      <w:numFmt w:val="bullet"/>
      <w:lvlText w:val="·"/>
      <w:lvlJc w:val="left"/>
      <w:pPr>
        <w:ind w:left="5040" w:hanging="360"/>
      </w:pPr>
      <w:rPr>
        <w:rFonts w:ascii="Symbol" w:eastAsia="Symbol" w:hAnsi="Symbol" w:cs="Symbol" w:hint="default"/>
      </w:rPr>
    </w:lvl>
    <w:lvl w:ilvl="7" w:tplc="215621EC">
      <w:start w:val="1"/>
      <w:numFmt w:val="bullet"/>
      <w:lvlText w:val="o"/>
      <w:lvlJc w:val="left"/>
      <w:pPr>
        <w:ind w:left="5760" w:hanging="360"/>
      </w:pPr>
      <w:rPr>
        <w:rFonts w:ascii="Courier New" w:eastAsia="Courier New" w:hAnsi="Courier New" w:cs="Courier New" w:hint="default"/>
      </w:rPr>
    </w:lvl>
    <w:lvl w:ilvl="8" w:tplc="E6EC9E96">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75396FA6"/>
    <w:multiLevelType w:val="hybridMultilevel"/>
    <w:tmpl w:val="FE98B39E"/>
    <w:lvl w:ilvl="0" w:tplc="3E3E41E6">
      <w:start w:val="1"/>
      <w:numFmt w:val="decimal"/>
      <w:pStyle w:val="ListNumber1"/>
      <w:lvlText w:val="(%1)"/>
      <w:lvlJc w:val="left"/>
      <w:pPr>
        <w:tabs>
          <w:tab w:val="num" w:pos="1191"/>
        </w:tabs>
        <w:ind w:left="1191" w:hanging="709"/>
      </w:pPr>
    </w:lvl>
    <w:lvl w:ilvl="1" w:tplc="646848B4">
      <w:start w:val="1"/>
      <w:numFmt w:val="lowerLetter"/>
      <w:pStyle w:val="ListNumber1Level2"/>
      <w:lvlText w:val="(%2)"/>
      <w:lvlJc w:val="left"/>
      <w:pPr>
        <w:tabs>
          <w:tab w:val="num" w:pos="1899"/>
        </w:tabs>
        <w:ind w:left="1899" w:hanging="708"/>
      </w:pPr>
    </w:lvl>
    <w:lvl w:ilvl="2" w:tplc="82C2B76E">
      <w:start w:val="1"/>
      <w:numFmt w:val="bullet"/>
      <w:pStyle w:val="ListNumber1Level3"/>
      <w:lvlText w:val="–"/>
      <w:lvlJc w:val="left"/>
      <w:pPr>
        <w:tabs>
          <w:tab w:val="num" w:pos="2608"/>
        </w:tabs>
        <w:ind w:left="2608" w:hanging="709"/>
      </w:pPr>
      <w:rPr>
        <w:rFonts w:ascii="Times New Roman" w:hAnsi="Times New Roman"/>
      </w:rPr>
    </w:lvl>
    <w:lvl w:ilvl="3" w:tplc="9588077C">
      <w:start w:val="1"/>
      <w:numFmt w:val="bullet"/>
      <w:pStyle w:val="ListNumber1Level4"/>
      <w:lvlText w:val=""/>
      <w:lvlJc w:val="left"/>
      <w:pPr>
        <w:tabs>
          <w:tab w:val="num" w:pos="3317"/>
        </w:tabs>
        <w:ind w:left="3317" w:hanging="709"/>
      </w:pPr>
      <w:rPr>
        <w:rFonts w:ascii="Symbol" w:hAnsi="Symbol"/>
      </w:rPr>
    </w:lvl>
    <w:lvl w:ilvl="4" w:tplc="5C0A830E">
      <w:start w:val="1"/>
      <w:numFmt w:val="lowerLetter"/>
      <w:lvlText w:val="(%5)"/>
      <w:lvlJc w:val="left"/>
      <w:pPr>
        <w:tabs>
          <w:tab w:val="num" w:pos="1800"/>
        </w:tabs>
        <w:ind w:left="1800" w:hanging="360"/>
      </w:pPr>
    </w:lvl>
    <w:lvl w:ilvl="5" w:tplc="34AC1A04">
      <w:start w:val="1"/>
      <w:numFmt w:val="lowerRoman"/>
      <w:lvlText w:val="(%6)"/>
      <w:lvlJc w:val="left"/>
      <w:pPr>
        <w:tabs>
          <w:tab w:val="num" w:pos="2160"/>
        </w:tabs>
        <w:ind w:left="2160" w:hanging="360"/>
      </w:pPr>
    </w:lvl>
    <w:lvl w:ilvl="6" w:tplc="78F00E32">
      <w:start w:val="1"/>
      <w:numFmt w:val="decimal"/>
      <w:lvlText w:val="%7."/>
      <w:lvlJc w:val="left"/>
      <w:pPr>
        <w:tabs>
          <w:tab w:val="num" w:pos="2520"/>
        </w:tabs>
        <w:ind w:left="2520" w:hanging="360"/>
      </w:pPr>
    </w:lvl>
    <w:lvl w:ilvl="7" w:tplc="0EB208E4">
      <w:start w:val="1"/>
      <w:numFmt w:val="lowerLetter"/>
      <w:lvlText w:val="%8."/>
      <w:lvlJc w:val="left"/>
      <w:pPr>
        <w:tabs>
          <w:tab w:val="num" w:pos="2880"/>
        </w:tabs>
        <w:ind w:left="2880" w:hanging="360"/>
      </w:pPr>
    </w:lvl>
    <w:lvl w:ilvl="8" w:tplc="6FD4A6FC">
      <w:start w:val="1"/>
      <w:numFmt w:val="lowerRoman"/>
      <w:lvlText w:val="%9."/>
      <w:lvlJc w:val="left"/>
      <w:pPr>
        <w:tabs>
          <w:tab w:val="num" w:pos="3240"/>
        </w:tabs>
        <w:ind w:left="3240" w:hanging="360"/>
      </w:pPr>
    </w:lvl>
  </w:abstractNum>
  <w:abstractNum w:abstractNumId="28" w15:restartNumberingAfterBreak="0">
    <w:nsid w:val="78F64936"/>
    <w:multiLevelType w:val="hybridMultilevel"/>
    <w:tmpl w:val="BE5672F8"/>
    <w:lvl w:ilvl="0" w:tplc="EE04AF46">
      <w:start w:val="1"/>
      <w:numFmt w:val="bullet"/>
      <w:lvlText w:val=""/>
      <w:lvlJc w:val="left"/>
      <w:pPr>
        <w:tabs>
          <w:tab w:val="num" w:pos="720"/>
        </w:tabs>
        <w:ind w:left="720" w:hanging="360"/>
      </w:pPr>
      <w:rPr>
        <w:rFonts w:ascii="Symbol" w:hAnsi="Symbol" w:hint="default"/>
        <w:sz w:val="20"/>
      </w:rPr>
    </w:lvl>
    <w:lvl w:ilvl="1" w:tplc="A9F4A526">
      <w:start w:val="1"/>
      <w:numFmt w:val="bullet"/>
      <w:lvlText w:val=""/>
      <w:lvlJc w:val="left"/>
      <w:pPr>
        <w:tabs>
          <w:tab w:val="num" w:pos="1440"/>
        </w:tabs>
        <w:ind w:left="1440" w:hanging="360"/>
      </w:pPr>
      <w:rPr>
        <w:rFonts w:ascii="Symbol" w:hAnsi="Symbol" w:hint="default"/>
        <w:sz w:val="20"/>
      </w:rPr>
    </w:lvl>
    <w:lvl w:ilvl="2" w:tplc="41A6D330">
      <w:start w:val="1"/>
      <w:numFmt w:val="bullet"/>
      <w:lvlText w:val=""/>
      <w:lvlJc w:val="left"/>
      <w:pPr>
        <w:tabs>
          <w:tab w:val="num" w:pos="2160"/>
        </w:tabs>
        <w:ind w:left="2160" w:hanging="360"/>
      </w:pPr>
      <w:rPr>
        <w:rFonts w:ascii="Symbol" w:hAnsi="Symbol" w:hint="default"/>
        <w:sz w:val="20"/>
      </w:rPr>
    </w:lvl>
    <w:lvl w:ilvl="3" w:tplc="9326A790">
      <w:start w:val="1"/>
      <w:numFmt w:val="bullet"/>
      <w:lvlText w:val=""/>
      <w:lvlJc w:val="left"/>
      <w:pPr>
        <w:tabs>
          <w:tab w:val="num" w:pos="2880"/>
        </w:tabs>
        <w:ind w:left="2880" w:hanging="360"/>
      </w:pPr>
      <w:rPr>
        <w:rFonts w:ascii="Symbol" w:hAnsi="Symbol" w:hint="default"/>
        <w:sz w:val="20"/>
      </w:rPr>
    </w:lvl>
    <w:lvl w:ilvl="4" w:tplc="EE26F1BA">
      <w:start w:val="1"/>
      <w:numFmt w:val="bullet"/>
      <w:lvlText w:val=""/>
      <w:lvlJc w:val="left"/>
      <w:pPr>
        <w:tabs>
          <w:tab w:val="num" w:pos="3600"/>
        </w:tabs>
        <w:ind w:left="3600" w:hanging="360"/>
      </w:pPr>
      <w:rPr>
        <w:rFonts w:ascii="Symbol" w:hAnsi="Symbol" w:hint="default"/>
        <w:sz w:val="20"/>
      </w:rPr>
    </w:lvl>
    <w:lvl w:ilvl="5" w:tplc="1632F210">
      <w:start w:val="1"/>
      <w:numFmt w:val="bullet"/>
      <w:lvlText w:val=""/>
      <w:lvlJc w:val="left"/>
      <w:pPr>
        <w:tabs>
          <w:tab w:val="num" w:pos="4320"/>
        </w:tabs>
        <w:ind w:left="4320" w:hanging="360"/>
      </w:pPr>
      <w:rPr>
        <w:rFonts w:ascii="Symbol" w:hAnsi="Symbol" w:hint="default"/>
        <w:sz w:val="20"/>
      </w:rPr>
    </w:lvl>
    <w:lvl w:ilvl="6" w:tplc="F02C83EE">
      <w:start w:val="1"/>
      <w:numFmt w:val="bullet"/>
      <w:lvlText w:val=""/>
      <w:lvlJc w:val="left"/>
      <w:pPr>
        <w:tabs>
          <w:tab w:val="num" w:pos="5040"/>
        </w:tabs>
        <w:ind w:left="5040" w:hanging="360"/>
      </w:pPr>
      <w:rPr>
        <w:rFonts w:ascii="Symbol" w:hAnsi="Symbol" w:hint="default"/>
        <w:sz w:val="20"/>
      </w:rPr>
    </w:lvl>
    <w:lvl w:ilvl="7" w:tplc="C19AE922">
      <w:start w:val="1"/>
      <w:numFmt w:val="bullet"/>
      <w:lvlText w:val=""/>
      <w:lvlJc w:val="left"/>
      <w:pPr>
        <w:tabs>
          <w:tab w:val="num" w:pos="5760"/>
        </w:tabs>
        <w:ind w:left="5760" w:hanging="360"/>
      </w:pPr>
      <w:rPr>
        <w:rFonts w:ascii="Symbol" w:hAnsi="Symbol" w:hint="default"/>
        <w:sz w:val="20"/>
      </w:rPr>
    </w:lvl>
    <w:lvl w:ilvl="8" w:tplc="611036D2">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F96B81"/>
    <w:multiLevelType w:val="hybridMultilevel"/>
    <w:tmpl w:val="ED98A42C"/>
    <w:lvl w:ilvl="0" w:tplc="D5EAFD4C">
      <w:start w:val="1"/>
      <w:numFmt w:val="bullet"/>
      <w:lvlText w:val=""/>
      <w:lvlJc w:val="left"/>
      <w:pPr>
        <w:ind w:left="720" w:hanging="360"/>
      </w:pPr>
      <w:rPr>
        <w:rFonts w:ascii="Symbol" w:hAnsi="Symbol" w:hint="default"/>
      </w:rPr>
    </w:lvl>
    <w:lvl w:ilvl="1" w:tplc="FCAC0E38">
      <w:start w:val="1"/>
      <w:numFmt w:val="bullet"/>
      <w:lvlText w:val="o"/>
      <w:lvlJc w:val="left"/>
      <w:pPr>
        <w:ind w:left="1440" w:hanging="360"/>
      </w:pPr>
      <w:rPr>
        <w:rFonts w:ascii="Courier New" w:hAnsi="Courier New" w:cs="Courier New" w:hint="default"/>
      </w:rPr>
    </w:lvl>
    <w:lvl w:ilvl="2" w:tplc="B7AA684C">
      <w:start w:val="1"/>
      <w:numFmt w:val="bullet"/>
      <w:lvlText w:val=""/>
      <w:lvlJc w:val="left"/>
      <w:pPr>
        <w:ind w:left="2160" w:hanging="360"/>
      </w:pPr>
      <w:rPr>
        <w:rFonts w:ascii="Wingdings" w:hAnsi="Wingdings" w:hint="default"/>
      </w:rPr>
    </w:lvl>
    <w:lvl w:ilvl="3" w:tplc="813EC174">
      <w:start w:val="1"/>
      <w:numFmt w:val="bullet"/>
      <w:lvlText w:val=""/>
      <w:lvlJc w:val="left"/>
      <w:pPr>
        <w:ind w:left="2880" w:hanging="360"/>
      </w:pPr>
      <w:rPr>
        <w:rFonts w:ascii="Symbol" w:hAnsi="Symbol" w:hint="default"/>
      </w:rPr>
    </w:lvl>
    <w:lvl w:ilvl="4" w:tplc="01F6965A">
      <w:start w:val="1"/>
      <w:numFmt w:val="bullet"/>
      <w:lvlText w:val="o"/>
      <w:lvlJc w:val="left"/>
      <w:pPr>
        <w:ind w:left="3600" w:hanging="360"/>
      </w:pPr>
      <w:rPr>
        <w:rFonts w:ascii="Courier New" w:hAnsi="Courier New" w:cs="Courier New" w:hint="default"/>
      </w:rPr>
    </w:lvl>
    <w:lvl w:ilvl="5" w:tplc="7C7C0B9E">
      <w:start w:val="1"/>
      <w:numFmt w:val="bullet"/>
      <w:lvlText w:val=""/>
      <w:lvlJc w:val="left"/>
      <w:pPr>
        <w:ind w:left="4320" w:hanging="360"/>
      </w:pPr>
      <w:rPr>
        <w:rFonts w:ascii="Wingdings" w:hAnsi="Wingdings" w:hint="default"/>
      </w:rPr>
    </w:lvl>
    <w:lvl w:ilvl="6" w:tplc="F85684BC">
      <w:start w:val="1"/>
      <w:numFmt w:val="bullet"/>
      <w:lvlText w:val=""/>
      <w:lvlJc w:val="left"/>
      <w:pPr>
        <w:ind w:left="5040" w:hanging="360"/>
      </w:pPr>
      <w:rPr>
        <w:rFonts w:ascii="Symbol" w:hAnsi="Symbol" w:hint="default"/>
      </w:rPr>
    </w:lvl>
    <w:lvl w:ilvl="7" w:tplc="9FA88182">
      <w:start w:val="1"/>
      <w:numFmt w:val="bullet"/>
      <w:lvlText w:val="o"/>
      <w:lvlJc w:val="left"/>
      <w:pPr>
        <w:ind w:left="5760" w:hanging="360"/>
      </w:pPr>
      <w:rPr>
        <w:rFonts w:ascii="Courier New" w:hAnsi="Courier New" w:cs="Courier New" w:hint="default"/>
      </w:rPr>
    </w:lvl>
    <w:lvl w:ilvl="8" w:tplc="D34EFC48">
      <w:start w:val="1"/>
      <w:numFmt w:val="bullet"/>
      <w:lvlText w:val=""/>
      <w:lvlJc w:val="left"/>
      <w:pPr>
        <w:ind w:left="6480" w:hanging="360"/>
      </w:pPr>
      <w:rPr>
        <w:rFonts w:ascii="Wingdings" w:hAnsi="Wingdings" w:hint="default"/>
      </w:rPr>
    </w:lvl>
  </w:abstractNum>
  <w:num w:numId="1" w16cid:durableId="394359874">
    <w:abstractNumId w:val="7"/>
  </w:num>
  <w:num w:numId="2" w16cid:durableId="2098478816">
    <w:abstractNumId w:val="25"/>
  </w:num>
  <w:num w:numId="3" w16cid:durableId="411585365">
    <w:abstractNumId w:val="19"/>
  </w:num>
  <w:num w:numId="4" w16cid:durableId="730007343">
    <w:abstractNumId w:val="9"/>
  </w:num>
  <w:num w:numId="5" w16cid:durableId="1814637353">
    <w:abstractNumId w:val="0"/>
  </w:num>
  <w:num w:numId="6" w16cid:durableId="2009138597">
    <w:abstractNumId w:val="5"/>
  </w:num>
  <w:num w:numId="7" w16cid:durableId="70278296">
    <w:abstractNumId w:val="16"/>
  </w:num>
  <w:num w:numId="8" w16cid:durableId="105465783">
    <w:abstractNumId w:val="2"/>
  </w:num>
  <w:num w:numId="9" w16cid:durableId="1374383681">
    <w:abstractNumId w:val="22"/>
  </w:num>
  <w:num w:numId="10" w16cid:durableId="20084564">
    <w:abstractNumId w:val="24"/>
  </w:num>
  <w:num w:numId="11" w16cid:durableId="1858687757">
    <w:abstractNumId w:val="12"/>
  </w:num>
  <w:num w:numId="12" w16cid:durableId="265968888">
    <w:abstractNumId w:val="18"/>
  </w:num>
  <w:num w:numId="13" w16cid:durableId="1728993113">
    <w:abstractNumId w:val="6"/>
  </w:num>
  <w:num w:numId="14" w16cid:durableId="1120340820">
    <w:abstractNumId w:val="26"/>
  </w:num>
  <w:num w:numId="15" w16cid:durableId="108665290">
    <w:abstractNumId w:val="15"/>
  </w:num>
  <w:num w:numId="16" w16cid:durableId="2039040376">
    <w:abstractNumId w:val="4"/>
  </w:num>
  <w:num w:numId="17" w16cid:durableId="1092630126">
    <w:abstractNumId w:val="27"/>
  </w:num>
  <w:num w:numId="18" w16cid:durableId="62990890">
    <w:abstractNumId w:val="1"/>
  </w:num>
  <w:num w:numId="19" w16cid:durableId="2035106372">
    <w:abstractNumId w:val="17"/>
  </w:num>
  <w:num w:numId="20" w16cid:durableId="977684149">
    <w:abstractNumId w:val="13"/>
  </w:num>
  <w:num w:numId="21" w16cid:durableId="1268386706">
    <w:abstractNumId w:val="20"/>
  </w:num>
  <w:num w:numId="22" w16cid:durableId="492910867">
    <w:abstractNumId w:val="10"/>
  </w:num>
  <w:num w:numId="23" w16cid:durableId="633680176">
    <w:abstractNumId w:val="29"/>
  </w:num>
  <w:num w:numId="24" w16cid:durableId="332034962">
    <w:abstractNumId w:val="11"/>
  </w:num>
  <w:num w:numId="25" w16cid:durableId="1203788573">
    <w:abstractNumId w:val="8"/>
  </w:num>
  <w:num w:numId="26" w16cid:durableId="1994990457">
    <w:abstractNumId w:val="28"/>
  </w:num>
  <w:num w:numId="27" w16cid:durableId="2114595492">
    <w:abstractNumId w:val="3"/>
  </w:num>
  <w:num w:numId="28" w16cid:durableId="1220675282">
    <w:abstractNumId w:val="14"/>
  </w:num>
  <w:num w:numId="29" w16cid:durableId="1337727032">
    <w:abstractNumId w:val="23"/>
  </w:num>
  <w:num w:numId="30" w16cid:durableId="16018365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5A5"/>
    <w:rsid w:val="00210209"/>
    <w:rsid w:val="006325A5"/>
    <w:rsid w:val="006C31EA"/>
    <w:rsid w:val="00A31C06"/>
    <w:rsid w:val="00B06A87"/>
    <w:rsid w:val="00BC482E"/>
    <w:rsid w:val="00D707CA"/>
    <w:rsid w:val="00D82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1516B"/>
  <w15:docId w15:val="{4E985E8E-FD67-458B-9A82-8F17A9EB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jc w:val="both"/>
    </w:pPr>
    <w:rPr>
      <w:sz w:val="24"/>
      <w:lang w:val="en-GB" w:eastAsia="en-GB"/>
    </w:rPr>
  </w:style>
  <w:style w:type="paragraph" w:styleId="Heading1">
    <w:name w:val="heading 1"/>
    <w:basedOn w:val="Normal"/>
    <w:next w:val="Text1"/>
    <w:link w:val="Heading1Char"/>
    <w:qFormat/>
    <w:pPr>
      <w:keepNext/>
      <w:numPr>
        <w:numId w:val="1"/>
      </w:numPr>
      <w:tabs>
        <w:tab w:val="clear" w:pos="480"/>
      </w:tabs>
      <w:spacing w:before="240"/>
      <w:ind w:left="482" w:hanging="482"/>
      <w:outlineLvl w:val="0"/>
    </w:pPr>
    <w:rPr>
      <w:b/>
      <w:smallCaps/>
    </w:rPr>
  </w:style>
  <w:style w:type="paragraph" w:styleId="Heading2">
    <w:name w:val="heading 2"/>
    <w:basedOn w:val="Normal"/>
    <w:next w:val="Text2"/>
    <w:link w:val="Heading2Char"/>
    <w:qFormat/>
    <w:pPr>
      <w:keepNext/>
      <w:numPr>
        <w:ilvl w:val="1"/>
        <w:numId w:val="1"/>
      </w:numPr>
      <w:tabs>
        <w:tab w:val="clear" w:pos="1200"/>
      </w:tabs>
      <w:ind w:left="1202"/>
      <w:outlineLvl w:val="1"/>
    </w:pPr>
    <w:rPr>
      <w:b/>
    </w:rPr>
  </w:style>
  <w:style w:type="paragraph" w:styleId="Heading3">
    <w:name w:val="heading 3"/>
    <w:basedOn w:val="Normal"/>
    <w:next w:val="Text3"/>
    <w:link w:val="Heading3Char"/>
    <w:qFormat/>
    <w:pPr>
      <w:keepNext/>
      <w:numPr>
        <w:ilvl w:val="2"/>
        <w:numId w:val="1"/>
      </w:numPr>
      <w:tabs>
        <w:tab w:val="clear" w:pos="1920"/>
      </w:tabs>
      <w:ind w:left="1984" w:hanging="782"/>
      <w:outlineLvl w:val="2"/>
    </w:pPr>
    <w:rPr>
      <w:i/>
    </w:rPr>
  </w:style>
  <w:style w:type="paragraph" w:styleId="Heading4">
    <w:name w:val="heading 4"/>
    <w:basedOn w:val="Normal"/>
    <w:next w:val="Text4"/>
    <w:link w:val="Heading4Char"/>
    <w:qFormat/>
    <w:pPr>
      <w:keepNext/>
      <w:numPr>
        <w:ilvl w:val="3"/>
        <w:numId w:val="1"/>
      </w:numPr>
      <w:tabs>
        <w:tab w:val="clear" w:pos="1920"/>
      </w:tabs>
      <w:ind w:left="1984" w:hanging="782"/>
      <w:outlineLvl w:val="3"/>
    </w:pPr>
  </w:style>
  <w:style w:type="paragraph" w:styleId="Heading5">
    <w:name w:val="heading 5"/>
    <w:basedOn w:val="Normal"/>
    <w:next w:val="Normal"/>
    <w:link w:val="Heading5Char"/>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sz w:val="20"/>
    </w:rPr>
  </w:style>
  <w:style w:type="paragraph" w:styleId="Heading8">
    <w:name w:val="heading 8"/>
    <w:basedOn w:val="Normal"/>
    <w:next w:val="Normal"/>
    <w:link w:val="Heading8Char"/>
    <w:qFormat/>
    <w:pPr>
      <w:tabs>
        <w:tab w:val="num" w:pos="0"/>
      </w:tabs>
      <w:spacing w:before="240" w:after="60"/>
      <w:outlineLvl w:val="7"/>
    </w:pPr>
    <w:rPr>
      <w:rFonts w:ascii="Arial" w:hAnsi="Arial"/>
      <w:i/>
      <w:sz w:val="20"/>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Accent1">
    <w:name w:val="Grid Table 2 Accent 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Accent1">
    <w:name w:val="Grid Table 3 Accent 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Accent1">
    <w:name w:val="Grid Table 4 Accent 1"/>
    <w:basedOn w:val="Table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Accent1">
    <w:name w:val="Grid Table 6 Colorful Accent 1"/>
    <w:basedOn w:val="Table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Accent1">
    <w:name w:val="List Table 2 Accent 1"/>
    <w:basedOn w:val="Table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Accent1">
    <w:name w:val="List Table 3 Accent 1"/>
    <w:basedOn w:val="Table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Accent1">
    <w:name w:val="List Table 4 Accent 1"/>
    <w:basedOn w:val="Table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Accent1">
    <w:name w:val="List Table 5 Dark Accent 1"/>
    <w:basedOn w:val="Table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Accent1">
    <w:name w:val="List Table 6 Colorful Accent 1"/>
    <w:basedOn w:val="Table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CaptionChar">
    <w:name w:val="Caption Char"/>
    <w:uiPriority w:val="99"/>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character" w:customStyle="1" w:styleId="TitleChar">
    <w:name w:val="Title Char"/>
    <w:basedOn w:val="DefaultParagraphFont"/>
    <w:link w:val="Title"/>
    <w:uiPriority w:val="10"/>
    <w:rPr>
      <w:sz w:val="48"/>
      <w:szCs w:val="48"/>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uiPriority w:val="99"/>
  </w:style>
  <w:style w:type="character" w:customStyle="1" w:styleId="FooterChar1">
    <w:name w:val="Footer Char1"/>
    <w:link w:val="Foote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1"/>
    <w:pPr>
      <w:spacing w:after="0"/>
      <w:ind w:right="-567"/>
      <w:jc w:val="left"/>
    </w:pPr>
    <w:rPr>
      <w:rFonts w:ascii="Arial" w:hAnsi="Arial"/>
      <w:sz w:val="16"/>
    </w:rPr>
  </w:style>
  <w:style w:type="paragraph" w:styleId="FootnoteText">
    <w:name w:val="footnote text"/>
    <w:basedOn w:val="Normal"/>
    <w:link w:val="FootnoteTextChar"/>
    <w:qFormat/>
    <w:pPr>
      <w:spacing w:after="60"/>
    </w:pPr>
    <w:rPr>
      <w:sz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6"/>
      </w:numPr>
    </w:pPr>
    <w:rPr>
      <w:lang w:eastAsia="en-US"/>
    </w:rPr>
  </w:style>
  <w:style w:type="paragraph" w:styleId="ListBullet2">
    <w:name w:val="List Bullet 2"/>
    <w:basedOn w:val="Text2"/>
    <w:pPr>
      <w:numPr>
        <w:numId w:val="8"/>
      </w:numPr>
      <w:tabs>
        <w:tab w:val="clear" w:pos="2161"/>
      </w:tabs>
    </w:pPr>
    <w:rPr>
      <w:lang w:eastAsia="en-US"/>
    </w:rPr>
  </w:style>
  <w:style w:type="paragraph" w:styleId="ListBullet3">
    <w:name w:val="List Bullet 3"/>
    <w:basedOn w:val="Text3"/>
    <w:pPr>
      <w:numPr>
        <w:numId w:val="9"/>
      </w:numPr>
      <w:tabs>
        <w:tab w:val="clear" w:pos="2302"/>
      </w:tabs>
    </w:pPr>
    <w:rPr>
      <w:lang w:eastAsia="en-US"/>
    </w:rPr>
  </w:style>
  <w:style w:type="paragraph" w:styleId="ListBullet4">
    <w:name w:val="List Bullet 4"/>
    <w:basedOn w:val="Text4"/>
    <w:pPr>
      <w:numPr>
        <w:numId w:val="10"/>
      </w:numPr>
      <w:tabs>
        <w:tab w:val="clear" w:pos="2302"/>
      </w:tabs>
    </w:pPr>
    <w:rPr>
      <w:lang w:eastAsia="en-US"/>
    </w:rPr>
  </w:style>
  <w:style w:type="paragraph" w:styleId="ListBullet5">
    <w:name w:val="List Bullet 5"/>
    <w:basedOn w:val="Normal"/>
    <w:pPr>
      <w:numPr>
        <w:numId w:val="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6"/>
      </w:numPr>
    </w:pPr>
    <w:rPr>
      <w:lang w:eastAsia="en-US"/>
    </w:rPr>
  </w:style>
  <w:style w:type="paragraph" w:styleId="ListNumber2">
    <w:name w:val="List Number 2"/>
    <w:basedOn w:val="Text2"/>
    <w:pPr>
      <w:numPr>
        <w:numId w:val="18"/>
      </w:numPr>
      <w:tabs>
        <w:tab w:val="clear" w:pos="2161"/>
      </w:tabs>
    </w:pPr>
    <w:rPr>
      <w:lang w:eastAsia="en-US"/>
    </w:rPr>
  </w:style>
  <w:style w:type="paragraph" w:styleId="ListNumber3">
    <w:name w:val="List Number 3"/>
    <w:basedOn w:val="Text3"/>
    <w:pPr>
      <w:numPr>
        <w:numId w:val="19"/>
      </w:numPr>
      <w:tabs>
        <w:tab w:val="clear" w:pos="2302"/>
      </w:tabs>
    </w:pPr>
    <w:rPr>
      <w:lang w:eastAsia="en-US"/>
    </w:rPr>
  </w:style>
  <w:style w:type="paragraph" w:styleId="ListNumber4">
    <w:name w:val="List Number 4"/>
    <w:basedOn w:val="Text4"/>
    <w:pPr>
      <w:numPr>
        <w:numId w:val="20"/>
      </w:numPr>
      <w:tabs>
        <w:tab w:val="clear" w:pos="2302"/>
      </w:tabs>
    </w:pPr>
    <w:rPr>
      <w:lang w:eastAsia="en-US"/>
    </w:rPr>
  </w:style>
  <w:style w:type="paragraph" w:styleId="ListNumber5">
    <w:name w:val="List Number 5"/>
    <w:basedOn w:val="Normal"/>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link w:val="SubtitleChar"/>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lang w:eastAsia="en-US"/>
    </w:rPr>
  </w:style>
  <w:style w:type="paragraph" w:styleId="TOC2">
    <w:name w:val="toc 2"/>
    <w:basedOn w:val="Normal"/>
    <w:next w:val="Normal"/>
    <w:semiHidden/>
    <w:pPr>
      <w:tabs>
        <w:tab w:val="right" w:leader="dot" w:pos="8640"/>
      </w:tabs>
      <w:spacing w:before="60" w:after="60"/>
      <w:ind w:left="1077" w:right="720" w:hanging="595"/>
    </w:pPr>
    <w:rPr>
      <w:lang w:eastAsia="en-US"/>
    </w:rPr>
  </w:style>
  <w:style w:type="paragraph" w:styleId="TOC3">
    <w:name w:val="toc 3"/>
    <w:basedOn w:val="Normal"/>
    <w:next w:val="Normal"/>
    <w:semiHidden/>
    <w:pPr>
      <w:tabs>
        <w:tab w:val="right" w:leader="dot" w:pos="8640"/>
      </w:tabs>
      <w:spacing w:before="60" w:after="60"/>
      <w:ind w:left="1916" w:right="720" w:hanging="839"/>
    </w:pPr>
    <w:rPr>
      <w:lang w:eastAsia="en-US"/>
    </w:rPr>
  </w:style>
  <w:style w:type="paragraph" w:styleId="TOC4">
    <w:name w:val="toc 4"/>
    <w:basedOn w:val="Normal"/>
    <w:next w:val="Normal"/>
    <w:semiHidden/>
    <w:pPr>
      <w:tabs>
        <w:tab w:val="right" w:leader="dot" w:pos="8641"/>
      </w:tabs>
      <w:spacing w:before="60" w:after="60"/>
      <w:ind w:left="2880" w:right="720" w:hanging="964"/>
    </w:pPr>
    <w:rPr>
      <w:lang w:eastAsia="en-US"/>
    </w:rPr>
  </w:style>
  <w:style w:type="paragraph" w:styleId="TOC5">
    <w:name w:val="toc 5"/>
    <w:basedOn w:val="Normal"/>
    <w:next w:val="Normal"/>
    <w:semiHidden/>
    <w:pPr>
      <w:tabs>
        <w:tab w:val="right" w:leader="dot" w:pos="8641"/>
      </w:tabs>
      <w:spacing w:before="240" w:after="120"/>
      <w:ind w:right="720"/>
    </w:pPr>
    <w:rPr>
      <w:caps/>
      <w:lang w:eastAsia="en-US"/>
    </w:r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link w:val="Char2"/>
    <w:qFormat/>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pPr>
      <w:keepNext w:val="0"/>
      <w:pageBreakBefore/>
      <w:numPr>
        <w:numId w:val="0"/>
      </w:numPr>
      <w:tabs>
        <w:tab w:val="left" w:pos="1701"/>
        <w:tab w:val="left" w:pos="2552"/>
      </w:tabs>
      <w:outlineLvl w:val="9"/>
    </w:pPr>
    <w:rPr>
      <w:rFonts w:ascii="Arial" w:hAnsi="Arial"/>
      <w:b w:val="0"/>
      <w:caps/>
      <w:smallCaps w:val="0"/>
      <w:sz w:val="32"/>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pPr>
      <w:spacing w:after="480"/>
      <w:ind w:left="567" w:hanging="567"/>
      <w:jc w:val="left"/>
    </w:pPr>
    <w:rPr>
      <w:lang w:eastAsia="en-US"/>
    </w:rPr>
  </w:style>
  <w:style w:type="paragraph" w:customStyle="1" w:styleId="ListBullet1">
    <w:name w:val="List Bullet 1"/>
    <w:basedOn w:val="Text1"/>
    <w:pPr>
      <w:numPr>
        <w:numId w:val="7"/>
      </w:numPr>
    </w:pPr>
    <w:rPr>
      <w:lang w:eastAsia="en-US"/>
    </w:rPr>
  </w:style>
  <w:style w:type="paragraph" w:customStyle="1" w:styleId="ListDash">
    <w:name w:val="List Dash"/>
    <w:basedOn w:val="Normal"/>
    <w:pPr>
      <w:numPr>
        <w:numId w:val="11"/>
      </w:numPr>
    </w:pPr>
    <w:rPr>
      <w:lang w:eastAsia="en-US"/>
    </w:rPr>
  </w:style>
  <w:style w:type="paragraph" w:customStyle="1" w:styleId="ListDash1">
    <w:name w:val="List Dash 1"/>
    <w:basedOn w:val="Text1"/>
    <w:pPr>
      <w:numPr>
        <w:numId w:val="12"/>
      </w:numPr>
    </w:pPr>
    <w:rPr>
      <w:lang w:eastAsia="en-US"/>
    </w:rPr>
  </w:style>
  <w:style w:type="paragraph" w:customStyle="1" w:styleId="ListDash2">
    <w:name w:val="List Dash 2"/>
    <w:basedOn w:val="Text2"/>
    <w:pPr>
      <w:numPr>
        <w:numId w:val="13"/>
      </w:numPr>
      <w:tabs>
        <w:tab w:val="clear" w:pos="2161"/>
      </w:tabs>
    </w:pPr>
    <w:rPr>
      <w:lang w:eastAsia="en-US"/>
    </w:rPr>
  </w:style>
  <w:style w:type="paragraph" w:customStyle="1" w:styleId="ListDash3">
    <w:name w:val="List Dash 3"/>
    <w:basedOn w:val="Text3"/>
    <w:pPr>
      <w:numPr>
        <w:numId w:val="14"/>
      </w:numPr>
      <w:tabs>
        <w:tab w:val="clear" w:pos="2302"/>
      </w:tabs>
    </w:pPr>
    <w:rPr>
      <w:lang w:eastAsia="en-US"/>
    </w:rPr>
  </w:style>
  <w:style w:type="paragraph" w:customStyle="1" w:styleId="ListDash4">
    <w:name w:val="List Dash 4"/>
    <w:basedOn w:val="Text4"/>
    <w:pPr>
      <w:numPr>
        <w:numId w:val="15"/>
      </w:numPr>
      <w:tabs>
        <w:tab w:val="clear" w:pos="2302"/>
      </w:tabs>
    </w:pPr>
    <w:rPr>
      <w:lang w:eastAsia="en-US"/>
    </w:rPr>
  </w:style>
  <w:style w:type="paragraph" w:customStyle="1" w:styleId="ListNumber1">
    <w:name w:val="List Number 1"/>
    <w:basedOn w:val="Text1"/>
    <w:pPr>
      <w:numPr>
        <w:numId w:val="17"/>
      </w:numPr>
    </w:pPr>
    <w:rPr>
      <w:lang w:eastAsia="en-US"/>
    </w:rPr>
  </w:style>
  <w:style w:type="paragraph" w:customStyle="1" w:styleId="ListNumberLevel2">
    <w:name w:val="List Number (Level 2)"/>
    <w:basedOn w:val="Normal"/>
    <w:pPr>
      <w:numPr>
        <w:ilvl w:val="1"/>
        <w:numId w:val="16"/>
      </w:numPr>
    </w:pPr>
    <w:rPr>
      <w:lang w:eastAsia="en-US"/>
    </w:rPr>
  </w:style>
  <w:style w:type="paragraph" w:customStyle="1" w:styleId="ListNumber1Level2">
    <w:name w:val="List Number 1 (Level 2)"/>
    <w:basedOn w:val="Text1"/>
    <w:pPr>
      <w:numPr>
        <w:ilvl w:val="1"/>
        <w:numId w:val="17"/>
      </w:numPr>
    </w:pPr>
    <w:rPr>
      <w:lang w:eastAsia="en-US"/>
    </w:rPr>
  </w:style>
  <w:style w:type="paragraph" w:customStyle="1" w:styleId="ListNumber2Level2">
    <w:name w:val="List Number 2 (Level 2)"/>
    <w:basedOn w:val="Text2"/>
    <w:pPr>
      <w:numPr>
        <w:ilvl w:val="1"/>
        <w:numId w:val="18"/>
      </w:numPr>
      <w:tabs>
        <w:tab w:val="clear" w:pos="2161"/>
      </w:tabs>
    </w:pPr>
    <w:rPr>
      <w:lang w:eastAsia="en-US"/>
    </w:rPr>
  </w:style>
  <w:style w:type="paragraph" w:customStyle="1" w:styleId="ListNumber3Level2">
    <w:name w:val="List Number 3 (Level 2)"/>
    <w:basedOn w:val="Text3"/>
    <w:pPr>
      <w:numPr>
        <w:ilvl w:val="1"/>
        <w:numId w:val="19"/>
      </w:numPr>
      <w:tabs>
        <w:tab w:val="clear" w:pos="2302"/>
      </w:tabs>
    </w:pPr>
    <w:rPr>
      <w:lang w:eastAsia="en-US"/>
    </w:rPr>
  </w:style>
  <w:style w:type="paragraph" w:customStyle="1" w:styleId="ListNumber4Level2">
    <w:name w:val="List Number 4 (Level 2)"/>
    <w:basedOn w:val="Text4"/>
    <w:pPr>
      <w:numPr>
        <w:ilvl w:val="1"/>
        <w:numId w:val="20"/>
      </w:numPr>
      <w:tabs>
        <w:tab w:val="clear" w:pos="2302"/>
      </w:tabs>
    </w:pPr>
    <w:rPr>
      <w:lang w:eastAsia="en-US"/>
    </w:rPr>
  </w:style>
  <w:style w:type="paragraph" w:customStyle="1" w:styleId="ListNumberLevel3">
    <w:name w:val="List Number (Level 3)"/>
    <w:basedOn w:val="Normal"/>
    <w:pPr>
      <w:numPr>
        <w:ilvl w:val="2"/>
        <w:numId w:val="16"/>
      </w:numPr>
    </w:pPr>
    <w:rPr>
      <w:lang w:eastAsia="en-US"/>
    </w:rPr>
  </w:style>
  <w:style w:type="paragraph" w:customStyle="1" w:styleId="ListNumber1Level3">
    <w:name w:val="List Number 1 (Level 3)"/>
    <w:basedOn w:val="Text1"/>
    <w:pPr>
      <w:numPr>
        <w:ilvl w:val="2"/>
        <w:numId w:val="17"/>
      </w:numPr>
    </w:pPr>
    <w:rPr>
      <w:lang w:eastAsia="en-US"/>
    </w:rPr>
  </w:style>
  <w:style w:type="paragraph" w:customStyle="1" w:styleId="ListNumber2Level3">
    <w:name w:val="List Number 2 (Level 3)"/>
    <w:basedOn w:val="Text2"/>
    <w:pPr>
      <w:numPr>
        <w:ilvl w:val="2"/>
        <w:numId w:val="18"/>
      </w:numPr>
      <w:tabs>
        <w:tab w:val="clear" w:pos="2161"/>
      </w:tabs>
    </w:pPr>
    <w:rPr>
      <w:lang w:eastAsia="en-US"/>
    </w:rPr>
  </w:style>
  <w:style w:type="paragraph" w:customStyle="1" w:styleId="ListNumber3Level3">
    <w:name w:val="List Number 3 (Level 3)"/>
    <w:basedOn w:val="Text3"/>
    <w:pPr>
      <w:numPr>
        <w:ilvl w:val="2"/>
        <w:numId w:val="19"/>
      </w:numPr>
      <w:tabs>
        <w:tab w:val="clear" w:pos="2302"/>
      </w:tabs>
    </w:pPr>
    <w:rPr>
      <w:lang w:eastAsia="en-US"/>
    </w:rPr>
  </w:style>
  <w:style w:type="paragraph" w:customStyle="1" w:styleId="ListNumber4Level3">
    <w:name w:val="List Number 4 (Level 3)"/>
    <w:basedOn w:val="Text4"/>
    <w:pPr>
      <w:numPr>
        <w:ilvl w:val="2"/>
        <w:numId w:val="20"/>
      </w:numPr>
      <w:tabs>
        <w:tab w:val="clear" w:pos="2302"/>
      </w:tabs>
    </w:pPr>
    <w:rPr>
      <w:lang w:eastAsia="en-US"/>
    </w:rPr>
  </w:style>
  <w:style w:type="paragraph" w:customStyle="1" w:styleId="ListNumberLevel4">
    <w:name w:val="List Number (Level 4)"/>
    <w:basedOn w:val="Normal"/>
    <w:pPr>
      <w:numPr>
        <w:ilvl w:val="3"/>
        <w:numId w:val="16"/>
      </w:numPr>
    </w:pPr>
    <w:rPr>
      <w:lang w:eastAsia="en-US"/>
    </w:rPr>
  </w:style>
  <w:style w:type="paragraph" w:customStyle="1" w:styleId="ListNumber1Level4">
    <w:name w:val="List Number 1 (Level 4)"/>
    <w:basedOn w:val="Text1"/>
    <w:pPr>
      <w:numPr>
        <w:ilvl w:val="3"/>
        <w:numId w:val="17"/>
      </w:numPr>
    </w:pPr>
    <w:rPr>
      <w:lang w:eastAsia="en-US"/>
    </w:rPr>
  </w:style>
  <w:style w:type="paragraph" w:customStyle="1" w:styleId="ListNumber2Level4">
    <w:name w:val="List Number 2 (Level 4)"/>
    <w:basedOn w:val="Text2"/>
    <w:pPr>
      <w:numPr>
        <w:ilvl w:val="3"/>
        <w:numId w:val="18"/>
      </w:numPr>
      <w:tabs>
        <w:tab w:val="clear" w:pos="2161"/>
      </w:tabs>
    </w:pPr>
    <w:rPr>
      <w:lang w:eastAsia="en-US"/>
    </w:rPr>
  </w:style>
  <w:style w:type="paragraph" w:customStyle="1" w:styleId="ListNumber3Level4">
    <w:name w:val="List Number 3 (Level 4)"/>
    <w:basedOn w:val="Text3"/>
    <w:pPr>
      <w:numPr>
        <w:ilvl w:val="3"/>
        <w:numId w:val="19"/>
      </w:numPr>
      <w:tabs>
        <w:tab w:val="clear" w:pos="2302"/>
      </w:tabs>
    </w:pPr>
    <w:rPr>
      <w:lang w:eastAsia="en-US"/>
    </w:rPr>
  </w:style>
  <w:style w:type="paragraph" w:customStyle="1" w:styleId="ListNumber4Level4">
    <w:name w:val="List Number 4 (Level 4)"/>
    <w:basedOn w:val="Text4"/>
    <w:pPr>
      <w:numPr>
        <w:ilvl w:val="3"/>
        <w:numId w:val="20"/>
      </w:numPr>
      <w:tabs>
        <w:tab w:val="clear" w:pos="2302"/>
      </w:tabs>
    </w:pPr>
    <w:rPr>
      <w:lang w:eastAsia="en-US"/>
    </w:rPr>
  </w:style>
  <w:style w:type="paragraph" w:styleId="TOCHeading">
    <w:name w:val="TOC Heading"/>
    <w:basedOn w:val="Normal"/>
    <w:next w:val="Normal"/>
    <w:qFormat/>
    <w:pPr>
      <w:keepNext/>
      <w:spacing w:before="240"/>
      <w:jc w:val="center"/>
    </w:pPr>
    <w:rPr>
      <w:b/>
      <w:lang w:eastAsia="en-US"/>
    </w:rPr>
  </w:style>
  <w:style w:type="character" w:styleId="FollowedHyperlink">
    <w:name w:val="FollowedHyperlink"/>
    <w:rPr>
      <w:color w:val="606420"/>
      <w:u w:val="single"/>
    </w:r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sz w:val="16"/>
      <w:szCs w:val="16"/>
    </w:rPr>
  </w:style>
  <w:style w:type="character" w:styleId="Emphasis">
    <w:name w:val="Emphasis"/>
    <w:qFormat/>
    <w:rPr>
      <w:i/>
    </w:rPr>
  </w:style>
  <w:style w:type="character" w:customStyle="1" w:styleId="DefaultMargins">
    <w:name w:val="DefaultMargins"/>
    <w:rPr>
      <w:rFonts w:ascii="Times New Roman" w:hAnsi="Times New Roman" w:cs="Times New Roman"/>
      <w:sz w:val="24"/>
      <w:szCs w:val="24"/>
      <w:lang w:val="en-US"/>
    </w:rPr>
  </w:style>
  <w:style w:type="character" w:customStyle="1" w:styleId="tw4winMark">
    <w:name w:val="tw4winMark"/>
    <w:rPr>
      <w:rFonts w:ascii="Times New Roman" w:hAnsi="Times New Roman" w:cs="Times New Roman"/>
      <w:vanish/>
      <w:color w:val="800080"/>
      <w:sz w:val="24"/>
      <w:szCs w:val="24"/>
      <w:vertAlign w:val="subscript"/>
    </w:rPr>
  </w:style>
  <w:style w:type="character" w:customStyle="1" w:styleId="Heading1Char">
    <w:name w:val="Heading 1 Char"/>
    <w:link w:val="Heading1"/>
    <w:rPr>
      <w:b/>
      <w:smallCaps/>
      <w:sz w:val="24"/>
    </w:rPr>
  </w:style>
  <w:style w:type="paragraph" w:customStyle="1" w:styleId="StyleListNumber11ptBold">
    <w:name w:val="Style List Number + 11 pt Bold"/>
    <w:basedOn w:val="ListNumber"/>
    <w:pPr>
      <w:numPr>
        <w:numId w:val="0"/>
      </w:numPr>
      <w:spacing w:before="240" w:after="120"/>
      <w:ind w:left="567" w:hanging="567"/>
    </w:pPr>
    <w:rPr>
      <w:b/>
      <w:bCs/>
      <w:szCs w:val="24"/>
    </w:rPr>
  </w:style>
  <w:style w:type="character" w:customStyle="1" w:styleId="StyleFootnoteReferenceTimesNewRoman11pt">
    <w:name w:val="Style Footnote Reference + Times New Roman 11 pt"/>
    <w:rPr>
      <w:rFonts w:ascii="Times New Roman" w:hAnsi="Times New Roman"/>
      <w:position w:val="6"/>
      <w:sz w:val="20"/>
    </w:rPr>
  </w:style>
  <w:style w:type="character" w:customStyle="1" w:styleId="CommentTextChar">
    <w:name w:val="Comment Text Char"/>
    <w:link w:val="CommentText"/>
    <w:uiPriority w:val="99"/>
    <w:semiHidden/>
  </w:style>
  <w:style w:type="paragraph" w:styleId="ListParagraph">
    <w:name w:val="List Paragraph"/>
    <w:basedOn w:val="Normal"/>
    <w:uiPriority w:val="34"/>
    <w:qFormat/>
    <w:pPr>
      <w:spacing w:after="200" w:line="276" w:lineRule="auto"/>
      <w:ind w:left="720"/>
      <w:contextualSpacing/>
      <w:jc w:val="left"/>
    </w:pPr>
    <w:rPr>
      <w:rFonts w:ascii="Calibri" w:eastAsia="Calibri" w:hAnsi="Calibri"/>
      <w:sz w:val="22"/>
      <w:szCs w:val="22"/>
      <w:lang w:eastAsia="en-US"/>
    </w:rPr>
  </w:style>
  <w:style w:type="character" w:customStyle="1" w:styleId="FootnoteTextChar">
    <w:name w:val="Footnote Text Char"/>
    <w:link w:val="FootnoteText"/>
  </w:style>
  <w:style w:type="paragraph" w:customStyle="1" w:styleId="Char2">
    <w:name w:val="Char2"/>
    <w:basedOn w:val="Normal"/>
    <w:link w:val="FootnoteReference"/>
    <w:pPr>
      <w:spacing w:after="160" w:line="240" w:lineRule="exact"/>
      <w:jc w:val="left"/>
    </w:pPr>
    <w:rPr>
      <w:rFonts w:ascii="TimesNewRomanPS" w:hAnsi="TimesNewRomanPS"/>
      <w:position w:val="6"/>
      <w:sz w:val="16"/>
    </w:rPr>
  </w:style>
  <w:style w:type="character" w:styleId="UnresolvedMention">
    <w:name w:val="Unresolved Mention"/>
    <w:uiPriority w:val="99"/>
    <w:semiHidden/>
    <w:unhideWhenUsed/>
    <w:rPr>
      <w:color w:val="605E5C"/>
      <w:shd w:val="clear" w:color="auto" w:fill="E1DFDD"/>
    </w:rPr>
  </w:style>
  <w:style w:type="paragraph" w:styleId="Revision">
    <w:name w:val="Revision"/>
    <w:hidden/>
    <w:uiPriority w:val="99"/>
    <w:semiHidden/>
    <w:rPr>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alermo@iamb.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b@iamb.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alermo@iamb.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tucci@iamb.i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DC7C4C82-DB8C-44C6-9A30-B2C489FA5977}">
  <ds:schemaRefs>
    <ds:schemaRef ds:uri="http://schemas.openxmlformats.org/officeDocument/2006/bibliography"/>
  </ds:schemaRefs>
</ds:datastoreItem>
</file>

<file path=customXml/itemProps4.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1462</Words>
  <Characters>8338</Characters>
  <Application>Microsoft Office Word</Application>
  <DocSecurity>0</DocSecurity>
  <Lines>69</Lines>
  <Paragraphs>19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GRANT CONTRACT FOR A DECENTRALISED PROGRAMME :</vt:lpstr>
      <vt:lpstr>PROJECT NET-Work You: Creation of a Skills Network to Increase Employment Opport</vt:lpstr>
      <vt:lpstr>ICMPD/2024/MPF-357-461-006</vt:lpstr>
      <vt:lpstr>CONTRACT TITLE: Evaluation of the circular model applied  (outp. 1.5)</vt:lpstr>
      <vt:lpstr>Identification number: NY-B06</vt:lpstr>
    </vt:vector>
  </TitlesOfParts>
  <Company>European Commission</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cp:lastModifiedBy>Rosanna Martucci</cp:lastModifiedBy>
  <cp:revision>15</cp:revision>
  <dcterms:created xsi:type="dcterms:W3CDTF">2024-11-04T11:07:00Z</dcterms:created>
  <dcterms:modified xsi:type="dcterms:W3CDTF">2025-06-27T14:44:00Z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hecked by">
    <vt:lpwstr>cajalja</vt:lpwstr>
  </property>
  <property fmtid="{D5CDD505-2E9C-101B-9397-08002B2CF9AE}" pid="7" name="Editor">
    <vt:lpwstr>kilbyrn</vt:lpwstr>
  </property>
  <property fmtid="{D5CDD505-2E9C-101B-9397-08002B2CF9AE}" pid="8" name="ELDocType">
    <vt:lpwstr>REP.DOT</vt:lpwstr>
  </property>
  <property fmtid="{D5CDD505-2E9C-101B-9397-08002B2CF9AE}" pid="9" name="MSIP_Label_6bd9ddd1-4d20-43f6-abfa-fc3c07406f94_Enabled">
    <vt:lpwstr>true</vt:lpwstr>
  </property>
  <property fmtid="{D5CDD505-2E9C-101B-9397-08002B2CF9AE}" pid="10" name="MSIP_Label_6bd9ddd1-4d20-43f6-abfa-fc3c07406f94_SetDate">
    <vt:lpwstr>2023-09-21T15:25:14Z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7ce01d0c-3aac-48f0-870e-f3097974af67</vt:lpwstr>
  </property>
  <property fmtid="{D5CDD505-2E9C-101B-9397-08002B2CF9AE}" pid="15" name="MSIP_Label_6bd9ddd1-4d20-43f6-abfa-fc3c07406f94_ContentBits">
    <vt:lpwstr>0</vt:lpwstr>
  </property>
  <property fmtid="{D5CDD505-2E9C-101B-9397-08002B2CF9AE}" pid="16" name="GrammarlyDocumentId">
    <vt:lpwstr>bb16985036f659d7e3b4980c66b18a6391f4bcd6b48dfbb3053249848556eed2</vt:lpwstr>
  </property>
</Properties>
</file>